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467C7" w14:textId="77777777" w:rsidR="003A5461" w:rsidRDefault="003A5461" w:rsidP="003A5461">
      <w:pPr>
        <w:rPr>
          <w:b/>
          <w:bCs/>
        </w:rPr>
      </w:pPr>
    </w:p>
    <w:p w14:paraId="0D7E2ED0" w14:textId="77777777" w:rsidR="003A5461" w:rsidRDefault="003A5461" w:rsidP="003A5461">
      <w:pPr>
        <w:jc w:val="left"/>
        <w:rPr>
          <w:b/>
          <w:bCs/>
        </w:rPr>
      </w:pPr>
    </w:p>
    <w:p w14:paraId="3CD69C3B" w14:textId="77777777" w:rsidR="003A5461" w:rsidRDefault="003A5461" w:rsidP="003A5461">
      <w:pPr>
        <w:rPr>
          <w:b/>
          <w:bCs/>
        </w:rPr>
      </w:pPr>
    </w:p>
    <w:p w14:paraId="103465E5" w14:textId="77777777" w:rsidR="003A5461" w:rsidRDefault="003A5461" w:rsidP="003A5461">
      <w:pPr>
        <w:rPr>
          <w:b/>
          <w:bCs/>
        </w:rPr>
      </w:pPr>
    </w:p>
    <w:p w14:paraId="4535A93B" w14:textId="77777777" w:rsidR="00760708" w:rsidRDefault="00760708" w:rsidP="003A5461">
      <w:pPr>
        <w:rPr>
          <w:b/>
          <w:bCs/>
        </w:rPr>
      </w:pPr>
    </w:p>
    <w:p w14:paraId="36AA0843" w14:textId="77777777" w:rsidR="0067405F" w:rsidRDefault="0067405F" w:rsidP="003A5461">
      <w:pPr>
        <w:rPr>
          <w:b/>
          <w:bCs/>
        </w:rPr>
      </w:pPr>
    </w:p>
    <w:p w14:paraId="340BC549" w14:textId="77777777" w:rsidR="0067405F" w:rsidRDefault="0067405F" w:rsidP="003A5461">
      <w:pPr>
        <w:rPr>
          <w:b/>
          <w:bCs/>
        </w:rPr>
      </w:pPr>
    </w:p>
    <w:p w14:paraId="429C5E48" w14:textId="77777777" w:rsidR="0067405F" w:rsidRDefault="0067405F" w:rsidP="0067405F">
      <w:pPr>
        <w:pStyle w:val="Kopfzeile"/>
        <w:spacing w:before="240" w:after="120"/>
        <w:jc w:val="center"/>
        <w:rPr>
          <w:b/>
          <w:sz w:val="28"/>
          <w:szCs w:val="28"/>
        </w:rPr>
      </w:pPr>
      <w:r w:rsidRPr="00AC63B4">
        <w:rPr>
          <w:b/>
          <w:sz w:val="28"/>
          <w:szCs w:val="28"/>
        </w:rPr>
        <w:t>Qualitätssicherungsvereinbarung</w:t>
      </w:r>
    </w:p>
    <w:p w14:paraId="03D9C50E" w14:textId="77777777" w:rsidR="00760708" w:rsidRDefault="00760708" w:rsidP="003A5461">
      <w:pPr>
        <w:rPr>
          <w:b/>
          <w:bCs/>
        </w:rPr>
      </w:pPr>
    </w:p>
    <w:p w14:paraId="546955D8" w14:textId="77777777" w:rsidR="003A5461" w:rsidRDefault="003A5461" w:rsidP="00760708">
      <w:pPr>
        <w:rPr>
          <w:b/>
          <w:bCs/>
        </w:rPr>
      </w:pPr>
    </w:p>
    <w:p w14:paraId="680F1C4E" w14:textId="77777777" w:rsidR="003A5461" w:rsidRDefault="003A5461" w:rsidP="00760708">
      <w:pPr>
        <w:pStyle w:val="Fuzeilegerade"/>
        <w:keepLines w:val="0"/>
        <w:tabs>
          <w:tab w:val="clear" w:pos="4320"/>
          <w:tab w:val="clear" w:pos="8640"/>
        </w:tabs>
        <w:jc w:val="center"/>
        <w:rPr>
          <w:sz w:val="20"/>
        </w:rPr>
      </w:pPr>
    </w:p>
    <w:p w14:paraId="26BDB833" w14:textId="77777777" w:rsidR="003A5461" w:rsidRPr="00760708" w:rsidRDefault="003A5461" w:rsidP="00760708">
      <w:pPr>
        <w:pStyle w:val="Fuzeilegerade"/>
        <w:keepLines w:val="0"/>
        <w:tabs>
          <w:tab w:val="clear" w:pos="4320"/>
          <w:tab w:val="clear" w:pos="8640"/>
          <w:tab w:val="left" w:pos="4536"/>
        </w:tabs>
        <w:jc w:val="center"/>
        <w:rPr>
          <w:sz w:val="20"/>
        </w:rPr>
      </w:pPr>
      <w:r w:rsidRPr="00760708">
        <w:rPr>
          <w:sz w:val="20"/>
        </w:rPr>
        <w:t>Zwischen</w:t>
      </w:r>
    </w:p>
    <w:p w14:paraId="57504A87" w14:textId="77777777" w:rsidR="003A5461" w:rsidRDefault="003A5461" w:rsidP="00760708">
      <w:pPr>
        <w:pStyle w:val="Fuzeilegerade"/>
        <w:keepLines w:val="0"/>
        <w:tabs>
          <w:tab w:val="clear" w:pos="4320"/>
          <w:tab w:val="clear" w:pos="8640"/>
        </w:tabs>
        <w:jc w:val="center"/>
        <w:rPr>
          <w:sz w:val="20"/>
        </w:rPr>
      </w:pPr>
    </w:p>
    <w:p w14:paraId="3E47FA41" w14:textId="77777777" w:rsidR="00760708" w:rsidRDefault="00760708" w:rsidP="00760708">
      <w:pPr>
        <w:pStyle w:val="Fuzeilegerade"/>
        <w:keepLines w:val="0"/>
        <w:tabs>
          <w:tab w:val="clear" w:pos="4320"/>
          <w:tab w:val="clear" w:pos="8640"/>
        </w:tabs>
        <w:jc w:val="center"/>
        <w:rPr>
          <w:sz w:val="20"/>
        </w:rPr>
      </w:pPr>
    </w:p>
    <w:p w14:paraId="6A5867F4" w14:textId="77777777" w:rsidR="00760708" w:rsidRDefault="00760708" w:rsidP="00760708">
      <w:pPr>
        <w:pStyle w:val="Fuzeilegerade"/>
        <w:keepLines w:val="0"/>
        <w:tabs>
          <w:tab w:val="clear" w:pos="4320"/>
          <w:tab w:val="clear" w:pos="8640"/>
        </w:tabs>
        <w:jc w:val="center"/>
        <w:rPr>
          <w:sz w:val="20"/>
        </w:rPr>
      </w:pPr>
    </w:p>
    <w:p w14:paraId="5C98DB66" w14:textId="77777777" w:rsidR="00760708" w:rsidRDefault="00F379CB" w:rsidP="00760708">
      <w:pPr>
        <w:tabs>
          <w:tab w:val="left" w:pos="5670"/>
        </w:tabs>
        <w:jc w:val="center"/>
        <w:rPr>
          <w:b/>
          <w:sz w:val="28"/>
          <w:szCs w:val="28"/>
        </w:rPr>
      </w:pPr>
      <w:r>
        <w:rPr>
          <w:b/>
          <w:sz w:val="28"/>
          <w:szCs w:val="28"/>
        </w:rPr>
        <w:t>KOKI TECHNIK Transmission Systems GmbH</w:t>
      </w:r>
    </w:p>
    <w:p w14:paraId="6F25B723" w14:textId="77777777" w:rsidR="003A5461" w:rsidRPr="00760708" w:rsidRDefault="00F379CB" w:rsidP="00760708">
      <w:pPr>
        <w:tabs>
          <w:tab w:val="left" w:pos="5670"/>
        </w:tabs>
        <w:jc w:val="center"/>
        <w:rPr>
          <w:b/>
        </w:rPr>
      </w:pPr>
      <w:r>
        <w:rPr>
          <w:b/>
        </w:rPr>
        <w:t>Bernd-Beltrame-Straße 7</w:t>
      </w:r>
    </w:p>
    <w:p w14:paraId="14EFA6D0" w14:textId="77777777" w:rsidR="003A5461" w:rsidRPr="00760708" w:rsidRDefault="00F379CB" w:rsidP="00760708">
      <w:pPr>
        <w:tabs>
          <w:tab w:val="left" w:pos="5670"/>
        </w:tabs>
        <w:jc w:val="center"/>
        <w:rPr>
          <w:b/>
        </w:rPr>
      </w:pPr>
      <w:r>
        <w:rPr>
          <w:b/>
        </w:rPr>
        <w:t>09399 Niederwürschnitz</w:t>
      </w:r>
    </w:p>
    <w:p w14:paraId="48DF3F05" w14:textId="77777777" w:rsidR="003A5461" w:rsidRPr="00760708" w:rsidRDefault="003A5461" w:rsidP="00760708">
      <w:pPr>
        <w:tabs>
          <w:tab w:val="left" w:pos="5670"/>
        </w:tabs>
        <w:jc w:val="center"/>
        <w:rPr>
          <w:b/>
        </w:rPr>
      </w:pPr>
      <w:r w:rsidRPr="00760708">
        <w:rPr>
          <w:b/>
        </w:rPr>
        <w:t>Deutschland</w:t>
      </w:r>
    </w:p>
    <w:p w14:paraId="37818B44" w14:textId="77777777" w:rsidR="00760708" w:rsidRPr="00E56845" w:rsidRDefault="00760708" w:rsidP="00760708">
      <w:pPr>
        <w:pStyle w:val="Fuzeilegerade"/>
        <w:keepLines w:val="0"/>
        <w:tabs>
          <w:tab w:val="clear" w:pos="4320"/>
          <w:tab w:val="clear" w:pos="8640"/>
        </w:tabs>
        <w:jc w:val="center"/>
        <w:rPr>
          <w:b/>
          <w:sz w:val="20"/>
        </w:rPr>
      </w:pPr>
    </w:p>
    <w:p w14:paraId="7FC8917B" w14:textId="77777777" w:rsidR="003A5461" w:rsidRPr="00147370" w:rsidRDefault="003A5461" w:rsidP="00760708">
      <w:pPr>
        <w:pStyle w:val="Fuzeilegerade"/>
        <w:keepLines w:val="0"/>
        <w:tabs>
          <w:tab w:val="clear" w:pos="4320"/>
          <w:tab w:val="clear" w:pos="8640"/>
        </w:tabs>
        <w:jc w:val="center"/>
        <w:rPr>
          <w:sz w:val="20"/>
        </w:rPr>
      </w:pPr>
    </w:p>
    <w:p w14:paraId="4C821D75" w14:textId="77777777" w:rsidR="00760708" w:rsidRDefault="003A5461" w:rsidP="00760708">
      <w:pPr>
        <w:tabs>
          <w:tab w:val="left" w:pos="4536"/>
        </w:tabs>
        <w:jc w:val="center"/>
      </w:pPr>
      <w:r w:rsidRPr="00147370">
        <w:t>nachstehend „</w:t>
      </w:r>
      <w:r w:rsidR="00F379CB">
        <w:t>KOKI</w:t>
      </w:r>
      <w:r w:rsidRPr="00147370">
        <w:t>“ genannt</w:t>
      </w:r>
    </w:p>
    <w:p w14:paraId="36B1026C" w14:textId="77777777" w:rsidR="00760708" w:rsidRDefault="00760708" w:rsidP="00760708">
      <w:pPr>
        <w:tabs>
          <w:tab w:val="left" w:pos="4536"/>
        </w:tabs>
        <w:jc w:val="center"/>
      </w:pPr>
    </w:p>
    <w:p w14:paraId="3FB6B8CF" w14:textId="77777777" w:rsidR="003A5461" w:rsidRDefault="003A5461" w:rsidP="00760708">
      <w:pPr>
        <w:tabs>
          <w:tab w:val="left" w:pos="4536"/>
        </w:tabs>
        <w:jc w:val="center"/>
      </w:pPr>
    </w:p>
    <w:p w14:paraId="5FDCB34A" w14:textId="77777777" w:rsidR="00760708" w:rsidRPr="00760708" w:rsidRDefault="00760708" w:rsidP="00760708">
      <w:pPr>
        <w:tabs>
          <w:tab w:val="left" w:pos="4536"/>
        </w:tabs>
        <w:jc w:val="center"/>
        <w:rPr>
          <w:b/>
        </w:rPr>
      </w:pPr>
      <w:r w:rsidRPr="00760708">
        <w:t>und</w:t>
      </w:r>
    </w:p>
    <w:p w14:paraId="30D712C6" w14:textId="77777777" w:rsidR="00760708" w:rsidRDefault="00760708" w:rsidP="00760708">
      <w:pPr>
        <w:tabs>
          <w:tab w:val="left" w:pos="5670"/>
        </w:tabs>
        <w:jc w:val="center"/>
        <w:rPr>
          <w:b/>
        </w:rPr>
      </w:pPr>
    </w:p>
    <w:p w14:paraId="45F7F731" w14:textId="77777777" w:rsidR="00760708" w:rsidRDefault="00760708" w:rsidP="00760708">
      <w:pPr>
        <w:tabs>
          <w:tab w:val="left" w:pos="5670"/>
        </w:tabs>
        <w:jc w:val="center"/>
        <w:rPr>
          <w:b/>
        </w:rPr>
      </w:pPr>
    </w:p>
    <w:p w14:paraId="54D2F4A8" w14:textId="77777777" w:rsidR="00760708" w:rsidRDefault="00760708" w:rsidP="00760708">
      <w:pPr>
        <w:tabs>
          <w:tab w:val="left" w:pos="5670"/>
        </w:tabs>
        <w:jc w:val="center"/>
        <w:rPr>
          <w:b/>
        </w:rPr>
      </w:pPr>
    </w:p>
    <w:p w14:paraId="3C00B36A" w14:textId="77777777" w:rsidR="00760708" w:rsidRPr="00760708" w:rsidRDefault="002A504B" w:rsidP="00760708">
      <w:pPr>
        <w:tabs>
          <w:tab w:val="left" w:pos="5670"/>
        </w:tabs>
        <w:jc w:val="center"/>
        <w:rPr>
          <w:b/>
          <w:sz w:val="24"/>
          <w:szCs w:val="24"/>
        </w:rPr>
      </w:pPr>
      <w:sdt>
        <w:sdtPr>
          <w:rPr>
            <w:b/>
            <w:sz w:val="28"/>
            <w:szCs w:val="28"/>
          </w:rPr>
          <w:id w:val="-436371606"/>
          <w:placeholder>
            <w:docPart w:val="62AE369CD91B40F5A51A02EE35E69773"/>
          </w:placeholder>
          <w:showingPlcHdr/>
        </w:sdtPr>
        <w:sdtEndPr>
          <w:rPr>
            <w:sz w:val="24"/>
            <w:szCs w:val="24"/>
          </w:rPr>
        </w:sdtEndPr>
        <w:sdtContent>
          <w:r w:rsidR="00760708" w:rsidRPr="00760708">
            <w:rPr>
              <w:b/>
              <w:i/>
              <w:sz w:val="28"/>
              <w:szCs w:val="28"/>
              <w:highlight w:val="yellow"/>
            </w:rPr>
            <w:t>Name</w:t>
          </w:r>
          <w:r w:rsidR="00760708" w:rsidRPr="00760708">
            <w:rPr>
              <w:b/>
              <w:sz w:val="28"/>
              <w:szCs w:val="28"/>
              <w:highlight w:val="yellow"/>
            </w:rPr>
            <w:t xml:space="preserve"> </w:t>
          </w:r>
          <w:r w:rsidR="00760708" w:rsidRPr="00760708">
            <w:rPr>
              <w:b/>
              <w:i/>
              <w:sz w:val="28"/>
              <w:szCs w:val="28"/>
              <w:highlight w:val="yellow"/>
            </w:rPr>
            <w:t>Lieferant</w:t>
          </w:r>
        </w:sdtContent>
      </w:sdt>
    </w:p>
    <w:p w14:paraId="01EFAFF2" w14:textId="77777777" w:rsidR="00760708" w:rsidRPr="00760708" w:rsidRDefault="002A504B" w:rsidP="00760708">
      <w:pPr>
        <w:tabs>
          <w:tab w:val="left" w:pos="5670"/>
        </w:tabs>
        <w:jc w:val="center"/>
        <w:rPr>
          <w:b/>
        </w:rPr>
      </w:pPr>
      <w:sdt>
        <w:sdtPr>
          <w:rPr>
            <w:b/>
          </w:rPr>
          <w:id w:val="1343979561"/>
          <w:placeholder>
            <w:docPart w:val="C6FC6895E7C5462FB58CA8BDA030827F"/>
          </w:placeholder>
          <w:showingPlcHdr/>
        </w:sdtPr>
        <w:sdtEndPr/>
        <w:sdtContent>
          <w:r w:rsidR="00760708" w:rsidRPr="00760708">
            <w:rPr>
              <w:b/>
              <w:i/>
              <w:highlight w:val="yellow"/>
            </w:rPr>
            <w:t>Anschrift Lieferant</w:t>
          </w:r>
        </w:sdtContent>
      </w:sdt>
    </w:p>
    <w:p w14:paraId="633D807F" w14:textId="77777777" w:rsidR="00760708" w:rsidRPr="00760708" w:rsidRDefault="002A504B" w:rsidP="00760708">
      <w:pPr>
        <w:tabs>
          <w:tab w:val="left" w:pos="5670"/>
        </w:tabs>
        <w:jc w:val="center"/>
        <w:rPr>
          <w:b/>
        </w:rPr>
      </w:pPr>
      <w:sdt>
        <w:sdtPr>
          <w:rPr>
            <w:b/>
          </w:rPr>
          <w:id w:val="-75447621"/>
          <w:placeholder>
            <w:docPart w:val="38FA33BFB2944930AA9259C36A762EB1"/>
          </w:placeholder>
          <w:showingPlcHdr/>
        </w:sdtPr>
        <w:sdtEndPr/>
        <w:sdtContent>
          <w:r w:rsidR="00760708" w:rsidRPr="00760708">
            <w:rPr>
              <w:b/>
              <w:i/>
              <w:highlight w:val="yellow"/>
            </w:rPr>
            <w:t>PLZ</w:t>
          </w:r>
          <w:r w:rsidR="00760708" w:rsidRPr="00760708">
            <w:rPr>
              <w:b/>
              <w:highlight w:val="yellow"/>
            </w:rPr>
            <w:t xml:space="preserve"> </w:t>
          </w:r>
          <w:r w:rsidR="00760708" w:rsidRPr="00760708">
            <w:rPr>
              <w:b/>
              <w:i/>
              <w:highlight w:val="yellow"/>
            </w:rPr>
            <w:t>Ort</w:t>
          </w:r>
        </w:sdtContent>
      </w:sdt>
    </w:p>
    <w:p w14:paraId="49778113" w14:textId="77777777" w:rsidR="00760708" w:rsidRPr="00760708" w:rsidRDefault="002A504B" w:rsidP="00760708">
      <w:pPr>
        <w:tabs>
          <w:tab w:val="left" w:pos="5670"/>
        </w:tabs>
        <w:jc w:val="center"/>
        <w:rPr>
          <w:b/>
        </w:rPr>
      </w:pPr>
      <w:sdt>
        <w:sdtPr>
          <w:rPr>
            <w:b/>
          </w:rPr>
          <w:id w:val="-212357047"/>
          <w:placeholder>
            <w:docPart w:val="84047C66A76443CFA9336D5D8F4146C7"/>
          </w:placeholder>
        </w:sdtPr>
        <w:sdtEndPr/>
        <w:sdtContent>
          <w:r w:rsidR="00760708" w:rsidRPr="00760708">
            <w:rPr>
              <w:b/>
              <w:i/>
              <w:highlight w:val="yellow"/>
            </w:rPr>
            <w:t>Land</w:t>
          </w:r>
        </w:sdtContent>
      </w:sdt>
    </w:p>
    <w:p w14:paraId="089F86D4" w14:textId="77777777" w:rsidR="00760708" w:rsidRPr="00147370" w:rsidRDefault="00760708" w:rsidP="00760708">
      <w:pPr>
        <w:tabs>
          <w:tab w:val="left" w:pos="4536"/>
        </w:tabs>
        <w:jc w:val="center"/>
      </w:pPr>
    </w:p>
    <w:p w14:paraId="6B042D15" w14:textId="77777777" w:rsidR="003A5461" w:rsidRPr="00147370" w:rsidRDefault="003A5461" w:rsidP="00760708">
      <w:pPr>
        <w:jc w:val="center"/>
      </w:pPr>
    </w:p>
    <w:p w14:paraId="1A427611" w14:textId="77777777" w:rsidR="005C74A9" w:rsidRDefault="00760708" w:rsidP="005C74A9">
      <w:pPr>
        <w:tabs>
          <w:tab w:val="left" w:pos="4536"/>
        </w:tabs>
        <w:jc w:val="center"/>
      </w:pPr>
      <w:r>
        <w:t>n</w:t>
      </w:r>
      <w:r w:rsidRPr="00147370">
        <w:t>achstehend „L</w:t>
      </w:r>
      <w:r>
        <w:t>IEFERANT</w:t>
      </w:r>
      <w:r w:rsidRPr="00147370">
        <w:t>“ genannt</w:t>
      </w:r>
    </w:p>
    <w:p w14:paraId="02B83256" w14:textId="77777777" w:rsidR="005C74A9" w:rsidRDefault="005C74A9">
      <w:pPr>
        <w:jc w:val="left"/>
      </w:pPr>
      <w:r>
        <w:br w:type="page"/>
      </w:r>
    </w:p>
    <w:sdt>
      <w:sdtPr>
        <w:rPr>
          <w:rFonts w:ascii="Arial" w:eastAsia="Times New Roman" w:hAnsi="Arial" w:cs="Arial"/>
          <w:b w:val="0"/>
          <w:bCs w:val="0"/>
          <w:color w:val="auto"/>
          <w:sz w:val="20"/>
          <w:szCs w:val="20"/>
        </w:rPr>
        <w:id w:val="342445424"/>
        <w:docPartObj>
          <w:docPartGallery w:val="Table of Contents"/>
          <w:docPartUnique/>
        </w:docPartObj>
      </w:sdtPr>
      <w:sdtEndPr/>
      <w:sdtContent>
        <w:p w14:paraId="6F6FBDA5" w14:textId="77777777" w:rsidR="004B6BA4" w:rsidRDefault="004B6BA4">
          <w:pPr>
            <w:pStyle w:val="Inhaltsverzeichnisberschrift"/>
            <w:rPr>
              <w:rFonts w:ascii="Arial" w:hAnsi="Arial" w:cs="Arial"/>
              <w:color w:val="auto"/>
              <w:sz w:val="20"/>
              <w:szCs w:val="20"/>
            </w:rPr>
          </w:pPr>
          <w:r w:rsidRPr="004B6BA4">
            <w:rPr>
              <w:rFonts w:ascii="Arial" w:hAnsi="Arial" w:cs="Arial"/>
              <w:color w:val="auto"/>
              <w:sz w:val="20"/>
              <w:szCs w:val="20"/>
            </w:rPr>
            <w:t>Inhaltsverzeichnis</w:t>
          </w:r>
        </w:p>
        <w:p w14:paraId="2CCB49D2" w14:textId="77777777" w:rsidR="004B6BA4" w:rsidRPr="004B6BA4" w:rsidRDefault="004B6BA4" w:rsidP="004B6BA4"/>
        <w:p w14:paraId="5DC7BF11" w14:textId="66A2BACA" w:rsidR="00F321DE" w:rsidRDefault="00DA3EF0">
          <w:pPr>
            <w:pStyle w:val="Verzeichnis1"/>
            <w:tabs>
              <w:tab w:val="left" w:pos="400"/>
              <w:tab w:val="right" w:leader="dot" w:pos="9060"/>
            </w:tabs>
            <w:rPr>
              <w:rFonts w:asciiTheme="minorHAnsi" w:eastAsiaTheme="minorEastAsia" w:hAnsiTheme="minorHAnsi" w:cstheme="minorBidi"/>
              <w:noProof/>
              <w:sz w:val="22"/>
              <w:szCs w:val="22"/>
              <w:lang w:eastAsia="zh-CN"/>
            </w:rPr>
          </w:pPr>
          <w:r w:rsidRPr="004B6BA4">
            <w:rPr>
              <w:rFonts w:cs="Arial"/>
            </w:rPr>
            <w:fldChar w:fldCharType="begin"/>
          </w:r>
          <w:r w:rsidR="004B6BA4" w:rsidRPr="004B6BA4">
            <w:rPr>
              <w:rFonts w:cs="Arial"/>
            </w:rPr>
            <w:instrText xml:space="preserve"> TOC \o "1-3" \h \z \u </w:instrText>
          </w:r>
          <w:r w:rsidRPr="004B6BA4">
            <w:rPr>
              <w:rFonts w:cs="Arial"/>
            </w:rPr>
            <w:fldChar w:fldCharType="separate"/>
          </w:r>
          <w:hyperlink w:anchor="_Toc63952760" w:history="1">
            <w:r w:rsidR="00F321DE" w:rsidRPr="00CB27AA">
              <w:rPr>
                <w:rStyle w:val="Hyperlink"/>
                <w:noProof/>
              </w:rPr>
              <w:t>1</w:t>
            </w:r>
            <w:r w:rsidR="00F321DE">
              <w:rPr>
                <w:rFonts w:asciiTheme="minorHAnsi" w:eastAsiaTheme="minorEastAsia" w:hAnsiTheme="minorHAnsi" w:cstheme="minorBidi"/>
                <w:noProof/>
                <w:sz w:val="22"/>
                <w:szCs w:val="22"/>
                <w:lang w:eastAsia="zh-CN"/>
              </w:rPr>
              <w:tab/>
            </w:r>
            <w:r w:rsidR="00F321DE" w:rsidRPr="00CB27AA">
              <w:rPr>
                <w:rStyle w:val="Hyperlink"/>
                <w:noProof/>
              </w:rPr>
              <w:t>Präambel</w:t>
            </w:r>
            <w:r w:rsidR="00F321DE">
              <w:rPr>
                <w:noProof/>
                <w:webHidden/>
              </w:rPr>
              <w:tab/>
            </w:r>
            <w:r w:rsidR="00F321DE">
              <w:rPr>
                <w:noProof/>
                <w:webHidden/>
              </w:rPr>
              <w:fldChar w:fldCharType="begin"/>
            </w:r>
            <w:r w:rsidR="00F321DE">
              <w:rPr>
                <w:noProof/>
                <w:webHidden/>
              </w:rPr>
              <w:instrText xml:space="preserve"> PAGEREF _Toc63952760 \h </w:instrText>
            </w:r>
            <w:r w:rsidR="00F321DE">
              <w:rPr>
                <w:noProof/>
                <w:webHidden/>
              </w:rPr>
            </w:r>
            <w:r w:rsidR="00F321DE">
              <w:rPr>
                <w:noProof/>
                <w:webHidden/>
              </w:rPr>
              <w:fldChar w:fldCharType="separate"/>
            </w:r>
            <w:r w:rsidR="00F321DE">
              <w:rPr>
                <w:noProof/>
                <w:webHidden/>
              </w:rPr>
              <w:t>4</w:t>
            </w:r>
            <w:r w:rsidR="00F321DE">
              <w:rPr>
                <w:noProof/>
                <w:webHidden/>
              </w:rPr>
              <w:fldChar w:fldCharType="end"/>
            </w:r>
          </w:hyperlink>
        </w:p>
        <w:p w14:paraId="52F9E15E" w14:textId="4911D90A" w:rsidR="00F321DE" w:rsidRDefault="002A504B">
          <w:pPr>
            <w:pStyle w:val="Verzeichnis1"/>
            <w:tabs>
              <w:tab w:val="left" w:pos="400"/>
              <w:tab w:val="right" w:leader="dot" w:pos="9060"/>
            </w:tabs>
            <w:rPr>
              <w:rFonts w:asciiTheme="minorHAnsi" w:eastAsiaTheme="minorEastAsia" w:hAnsiTheme="minorHAnsi" w:cstheme="minorBidi"/>
              <w:noProof/>
              <w:sz w:val="22"/>
              <w:szCs w:val="22"/>
              <w:lang w:eastAsia="zh-CN"/>
            </w:rPr>
          </w:pPr>
          <w:hyperlink w:anchor="_Toc63952761" w:history="1">
            <w:r w:rsidR="00F321DE" w:rsidRPr="00CB27AA">
              <w:rPr>
                <w:rStyle w:val="Hyperlink"/>
                <w:noProof/>
              </w:rPr>
              <w:t>2</w:t>
            </w:r>
            <w:r w:rsidR="00F321DE">
              <w:rPr>
                <w:rFonts w:asciiTheme="minorHAnsi" w:eastAsiaTheme="minorEastAsia" w:hAnsiTheme="minorHAnsi" w:cstheme="minorBidi"/>
                <w:noProof/>
                <w:sz w:val="22"/>
                <w:szCs w:val="22"/>
                <w:lang w:eastAsia="zh-CN"/>
              </w:rPr>
              <w:tab/>
            </w:r>
            <w:r w:rsidR="00F321DE" w:rsidRPr="00CB27AA">
              <w:rPr>
                <w:rStyle w:val="Hyperlink"/>
                <w:noProof/>
              </w:rPr>
              <w:t>Allgemeine Anforderungen</w:t>
            </w:r>
            <w:r w:rsidR="00F321DE">
              <w:rPr>
                <w:noProof/>
                <w:webHidden/>
              </w:rPr>
              <w:tab/>
            </w:r>
            <w:r w:rsidR="00F321DE">
              <w:rPr>
                <w:noProof/>
                <w:webHidden/>
              </w:rPr>
              <w:fldChar w:fldCharType="begin"/>
            </w:r>
            <w:r w:rsidR="00F321DE">
              <w:rPr>
                <w:noProof/>
                <w:webHidden/>
              </w:rPr>
              <w:instrText xml:space="preserve"> PAGEREF _Toc63952761 \h </w:instrText>
            </w:r>
            <w:r w:rsidR="00F321DE">
              <w:rPr>
                <w:noProof/>
                <w:webHidden/>
              </w:rPr>
            </w:r>
            <w:r w:rsidR="00F321DE">
              <w:rPr>
                <w:noProof/>
                <w:webHidden/>
              </w:rPr>
              <w:fldChar w:fldCharType="separate"/>
            </w:r>
            <w:r w:rsidR="00F321DE">
              <w:rPr>
                <w:noProof/>
                <w:webHidden/>
              </w:rPr>
              <w:t>4</w:t>
            </w:r>
            <w:r w:rsidR="00F321DE">
              <w:rPr>
                <w:noProof/>
                <w:webHidden/>
              </w:rPr>
              <w:fldChar w:fldCharType="end"/>
            </w:r>
          </w:hyperlink>
        </w:p>
        <w:p w14:paraId="5747A618" w14:textId="7AAF44B8" w:rsidR="00F321DE" w:rsidRDefault="002A504B">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62" w:history="1">
            <w:r w:rsidR="00F321DE" w:rsidRPr="00CB27AA">
              <w:rPr>
                <w:rStyle w:val="Hyperlink"/>
                <w:noProof/>
              </w:rPr>
              <w:t>2.1</w:t>
            </w:r>
            <w:r w:rsidR="00F321DE">
              <w:rPr>
                <w:rFonts w:asciiTheme="minorHAnsi" w:eastAsiaTheme="minorEastAsia" w:hAnsiTheme="minorHAnsi" w:cstheme="minorBidi"/>
                <w:noProof/>
                <w:sz w:val="22"/>
                <w:szCs w:val="22"/>
                <w:lang w:eastAsia="zh-CN"/>
              </w:rPr>
              <w:tab/>
            </w:r>
            <w:r w:rsidR="00F321DE" w:rsidRPr="00CB27AA">
              <w:rPr>
                <w:rStyle w:val="Hyperlink"/>
                <w:noProof/>
              </w:rPr>
              <w:t>Geltungsbereich</w:t>
            </w:r>
            <w:r w:rsidR="00F321DE">
              <w:rPr>
                <w:noProof/>
                <w:webHidden/>
              </w:rPr>
              <w:tab/>
            </w:r>
            <w:r w:rsidR="00F321DE">
              <w:rPr>
                <w:noProof/>
                <w:webHidden/>
              </w:rPr>
              <w:fldChar w:fldCharType="begin"/>
            </w:r>
            <w:r w:rsidR="00F321DE">
              <w:rPr>
                <w:noProof/>
                <w:webHidden/>
              </w:rPr>
              <w:instrText xml:space="preserve"> PAGEREF _Toc63952762 \h </w:instrText>
            </w:r>
            <w:r w:rsidR="00F321DE">
              <w:rPr>
                <w:noProof/>
                <w:webHidden/>
              </w:rPr>
            </w:r>
            <w:r w:rsidR="00F321DE">
              <w:rPr>
                <w:noProof/>
                <w:webHidden/>
              </w:rPr>
              <w:fldChar w:fldCharType="separate"/>
            </w:r>
            <w:r w:rsidR="00F321DE">
              <w:rPr>
                <w:noProof/>
                <w:webHidden/>
              </w:rPr>
              <w:t>4</w:t>
            </w:r>
            <w:r w:rsidR="00F321DE">
              <w:rPr>
                <w:noProof/>
                <w:webHidden/>
              </w:rPr>
              <w:fldChar w:fldCharType="end"/>
            </w:r>
          </w:hyperlink>
        </w:p>
        <w:p w14:paraId="72BBC37A" w14:textId="7A691E42" w:rsidR="00F321DE" w:rsidRDefault="002A504B">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63" w:history="1">
            <w:r w:rsidR="00F321DE" w:rsidRPr="00CB27AA">
              <w:rPr>
                <w:rStyle w:val="Hyperlink"/>
                <w:noProof/>
              </w:rPr>
              <w:t>2.2</w:t>
            </w:r>
            <w:r w:rsidR="00F321DE">
              <w:rPr>
                <w:rFonts w:asciiTheme="minorHAnsi" w:eastAsiaTheme="minorEastAsia" w:hAnsiTheme="minorHAnsi" w:cstheme="minorBidi"/>
                <w:noProof/>
                <w:sz w:val="22"/>
                <w:szCs w:val="22"/>
                <w:lang w:eastAsia="zh-CN"/>
              </w:rPr>
              <w:tab/>
            </w:r>
            <w:r w:rsidR="00F321DE" w:rsidRPr="00CB27AA">
              <w:rPr>
                <w:rStyle w:val="Hyperlink"/>
                <w:noProof/>
              </w:rPr>
              <w:t>Qualitätsmanagement</w:t>
            </w:r>
            <w:r w:rsidR="00F321DE">
              <w:rPr>
                <w:noProof/>
                <w:webHidden/>
              </w:rPr>
              <w:tab/>
            </w:r>
            <w:r w:rsidR="00F321DE">
              <w:rPr>
                <w:noProof/>
                <w:webHidden/>
              </w:rPr>
              <w:fldChar w:fldCharType="begin"/>
            </w:r>
            <w:r w:rsidR="00F321DE">
              <w:rPr>
                <w:noProof/>
                <w:webHidden/>
              </w:rPr>
              <w:instrText xml:space="preserve"> PAGEREF _Toc63952763 \h </w:instrText>
            </w:r>
            <w:r w:rsidR="00F321DE">
              <w:rPr>
                <w:noProof/>
                <w:webHidden/>
              </w:rPr>
            </w:r>
            <w:r w:rsidR="00F321DE">
              <w:rPr>
                <w:noProof/>
                <w:webHidden/>
              </w:rPr>
              <w:fldChar w:fldCharType="separate"/>
            </w:r>
            <w:r w:rsidR="00F321DE">
              <w:rPr>
                <w:noProof/>
                <w:webHidden/>
              </w:rPr>
              <w:t>4</w:t>
            </w:r>
            <w:r w:rsidR="00F321DE">
              <w:rPr>
                <w:noProof/>
                <w:webHidden/>
              </w:rPr>
              <w:fldChar w:fldCharType="end"/>
            </w:r>
          </w:hyperlink>
        </w:p>
        <w:p w14:paraId="28471A94" w14:textId="1F1F2342" w:rsidR="00F321DE" w:rsidRDefault="002A504B">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64" w:history="1">
            <w:r w:rsidR="00F321DE" w:rsidRPr="00CB27AA">
              <w:rPr>
                <w:rStyle w:val="Hyperlink"/>
                <w:noProof/>
              </w:rPr>
              <w:t>2.3</w:t>
            </w:r>
            <w:r w:rsidR="00F321DE">
              <w:rPr>
                <w:rFonts w:asciiTheme="minorHAnsi" w:eastAsiaTheme="minorEastAsia" w:hAnsiTheme="minorHAnsi" w:cstheme="minorBidi"/>
                <w:noProof/>
                <w:sz w:val="22"/>
                <w:szCs w:val="22"/>
                <w:lang w:eastAsia="zh-CN"/>
              </w:rPr>
              <w:tab/>
            </w:r>
            <w:r w:rsidR="00F321DE" w:rsidRPr="00CB27AA">
              <w:rPr>
                <w:rStyle w:val="Hyperlink"/>
                <w:noProof/>
              </w:rPr>
              <w:t>Qualitätsziele</w:t>
            </w:r>
            <w:r w:rsidR="00F321DE">
              <w:rPr>
                <w:noProof/>
                <w:webHidden/>
              </w:rPr>
              <w:tab/>
            </w:r>
            <w:r w:rsidR="00F321DE">
              <w:rPr>
                <w:noProof/>
                <w:webHidden/>
              </w:rPr>
              <w:fldChar w:fldCharType="begin"/>
            </w:r>
            <w:r w:rsidR="00F321DE">
              <w:rPr>
                <w:noProof/>
                <w:webHidden/>
              </w:rPr>
              <w:instrText xml:space="preserve"> PAGEREF _Toc63952764 \h </w:instrText>
            </w:r>
            <w:r w:rsidR="00F321DE">
              <w:rPr>
                <w:noProof/>
                <w:webHidden/>
              </w:rPr>
            </w:r>
            <w:r w:rsidR="00F321DE">
              <w:rPr>
                <w:noProof/>
                <w:webHidden/>
              </w:rPr>
              <w:fldChar w:fldCharType="separate"/>
            </w:r>
            <w:r w:rsidR="00F321DE">
              <w:rPr>
                <w:noProof/>
                <w:webHidden/>
              </w:rPr>
              <w:t>4</w:t>
            </w:r>
            <w:r w:rsidR="00F321DE">
              <w:rPr>
                <w:noProof/>
                <w:webHidden/>
              </w:rPr>
              <w:fldChar w:fldCharType="end"/>
            </w:r>
          </w:hyperlink>
        </w:p>
        <w:p w14:paraId="4AD371F6" w14:textId="6FB13047" w:rsidR="00F321DE" w:rsidRDefault="002A504B">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65" w:history="1">
            <w:r w:rsidR="00F321DE" w:rsidRPr="00CB27AA">
              <w:rPr>
                <w:rStyle w:val="Hyperlink"/>
                <w:noProof/>
              </w:rPr>
              <w:t>2.4</w:t>
            </w:r>
            <w:r w:rsidR="00F321DE">
              <w:rPr>
                <w:rFonts w:asciiTheme="minorHAnsi" w:eastAsiaTheme="minorEastAsia" w:hAnsiTheme="minorHAnsi" w:cstheme="minorBidi"/>
                <w:noProof/>
                <w:sz w:val="22"/>
                <w:szCs w:val="22"/>
                <w:lang w:eastAsia="zh-CN"/>
              </w:rPr>
              <w:tab/>
            </w:r>
            <w:r w:rsidR="00F321DE" w:rsidRPr="00CB27AA">
              <w:rPr>
                <w:rStyle w:val="Hyperlink"/>
                <w:noProof/>
              </w:rPr>
              <w:t>Audits</w:t>
            </w:r>
            <w:r w:rsidR="00F321DE">
              <w:rPr>
                <w:noProof/>
                <w:webHidden/>
              </w:rPr>
              <w:tab/>
            </w:r>
            <w:r w:rsidR="00F321DE">
              <w:rPr>
                <w:noProof/>
                <w:webHidden/>
              </w:rPr>
              <w:fldChar w:fldCharType="begin"/>
            </w:r>
            <w:r w:rsidR="00F321DE">
              <w:rPr>
                <w:noProof/>
                <w:webHidden/>
              </w:rPr>
              <w:instrText xml:space="preserve"> PAGEREF _Toc63952765 \h </w:instrText>
            </w:r>
            <w:r w:rsidR="00F321DE">
              <w:rPr>
                <w:noProof/>
                <w:webHidden/>
              </w:rPr>
            </w:r>
            <w:r w:rsidR="00F321DE">
              <w:rPr>
                <w:noProof/>
                <w:webHidden/>
              </w:rPr>
              <w:fldChar w:fldCharType="separate"/>
            </w:r>
            <w:r w:rsidR="00F321DE">
              <w:rPr>
                <w:noProof/>
                <w:webHidden/>
              </w:rPr>
              <w:t>5</w:t>
            </w:r>
            <w:r w:rsidR="00F321DE">
              <w:rPr>
                <w:noProof/>
                <w:webHidden/>
              </w:rPr>
              <w:fldChar w:fldCharType="end"/>
            </w:r>
          </w:hyperlink>
        </w:p>
        <w:p w14:paraId="2CC7CE2C" w14:textId="768F72AE" w:rsidR="00F321DE" w:rsidRDefault="002A504B">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66" w:history="1">
            <w:r w:rsidR="00F321DE" w:rsidRPr="00CB27AA">
              <w:rPr>
                <w:rStyle w:val="Hyperlink"/>
                <w:noProof/>
              </w:rPr>
              <w:t>2.5</w:t>
            </w:r>
            <w:r w:rsidR="00F321DE">
              <w:rPr>
                <w:rFonts w:asciiTheme="minorHAnsi" w:eastAsiaTheme="minorEastAsia" w:hAnsiTheme="minorHAnsi" w:cstheme="minorBidi"/>
                <w:noProof/>
                <w:sz w:val="22"/>
                <w:szCs w:val="22"/>
                <w:lang w:eastAsia="zh-CN"/>
              </w:rPr>
              <w:tab/>
            </w:r>
            <w:r w:rsidR="00F321DE" w:rsidRPr="00CB27AA">
              <w:rPr>
                <w:rStyle w:val="Hyperlink"/>
                <w:noProof/>
              </w:rPr>
              <w:t>Besondere Merkmale</w:t>
            </w:r>
            <w:r w:rsidR="00F321DE">
              <w:rPr>
                <w:noProof/>
                <w:webHidden/>
              </w:rPr>
              <w:tab/>
            </w:r>
            <w:r w:rsidR="00F321DE">
              <w:rPr>
                <w:noProof/>
                <w:webHidden/>
              </w:rPr>
              <w:fldChar w:fldCharType="begin"/>
            </w:r>
            <w:r w:rsidR="00F321DE">
              <w:rPr>
                <w:noProof/>
                <w:webHidden/>
              </w:rPr>
              <w:instrText xml:space="preserve"> PAGEREF _Toc63952766 \h </w:instrText>
            </w:r>
            <w:r w:rsidR="00F321DE">
              <w:rPr>
                <w:noProof/>
                <w:webHidden/>
              </w:rPr>
            </w:r>
            <w:r w:rsidR="00F321DE">
              <w:rPr>
                <w:noProof/>
                <w:webHidden/>
              </w:rPr>
              <w:fldChar w:fldCharType="separate"/>
            </w:r>
            <w:r w:rsidR="00F321DE">
              <w:rPr>
                <w:noProof/>
                <w:webHidden/>
              </w:rPr>
              <w:t>5</w:t>
            </w:r>
            <w:r w:rsidR="00F321DE">
              <w:rPr>
                <w:noProof/>
                <w:webHidden/>
              </w:rPr>
              <w:fldChar w:fldCharType="end"/>
            </w:r>
          </w:hyperlink>
        </w:p>
        <w:p w14:paraId="083D45BB" w14:textId="01C0D1D7" w:rsidR="00F321DE" w:rsidRDefault="002A504B">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67" w:history="1">
            <w:r w:rsidR="00F321DE" w:rsidRPr="00CB27AA">
              <w:rPr>
                <w:rStyle w:val="Hyperlink"/>
                <w:noProof/>
              </w:rPr>
              <w:t>2.6</w:t>
            </w:r>
            <w:r w:rsidR="00F321DE">
              <w:rPr>
                <w:rFonts w:asciiTheme="minorHAnsi" w:eastAsiaTheme="minorEastAsia" w:hAnsiTheme="minorHAnsi" w:cstheme="minorBidi"/>
                <w:noProof/>
                <w:sz w:val="22"/>
                <w:szCs w:val="22"/>
                <w:lang w:eastAsia="zh-CN"/>
              </w:rPr>
              <w:tab/>
            </w:r>
            <w:r w:rsidR="00F321DE" w:rsidRPr="00CB27AA">
              <w:rPr>
                <w:rStyle w:val="Hyperlink"/>
                <w:noProof/>
              </w:rPr>
              <w:t>Unterauftragnehmer</w:t>
            </w:r>
            <w:r w:rsidR="00F321DE">
              <w:rPr>
                <w:noProof/>
                <w:webHidden/>
              </w:rPr>
              <w:tab/>
            </w:r>
            <w:r w:rsidR="00F321DE">
              <w:rPr>
                <w:noProof/>
                <w:webHidden/>
              </w:rPr>
              <w:fldChar w:fldCharType="begin"/>
            </w:r>
            <w:r w:rsidR="00F321DE">
              <w:rPr>
                <w:noProof/>
                <w:webHidden/>
              </w:rPr>
              <w:instrText xml:space="preserve"> PAGEREF _Toc63952767 \h </w:instrText>
            </w:r>
            <w:r w:rsidR="00F321DE">
              <w:rPr>
                <w:noProof/>
                <w:webHidden/>
              </w:rPr>
            </w:r>
            <w:r w:rsidR="00F321DE">
              <w:rPr>
                <w:noProof/>
                <w:webHidden/>
              </w:rPr>
              <w:fldChar w:fldCharType="separate"/>
            </w:r>
            <w:r w:rsidR="00F321DE">
              <w:rPr>
                <w:noProof/>
                <w:webHidden/>
              </w:rPr>
              <w:t>5</w:t>
            </w:r>
            <w:r w:rsidR="00F321DE">
              <w:rPr>
                <w:noProof/>
                <w:webHidden/>
              </w:rPr>
              <w:fldChar w:fldCharType="end"/>
            </w:r>
          </w:hyperlink>
        </w:p>
        <w:p w14:paraId="31A8BEF2" w14:textId="2DFC24B6" w:rsidR="00F321DE" w:rsidRDefault="002A504B">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68" w:history="1">
            <w:r w:rsidR="00F321DE" w:rsidRPr="00CB27AA">
              <w:rPr>
                <w:rStyle w:val="Hyperlink"/>
                <w:noProof/>
              </w:rPr>
              <w:t>2.7</w:t>
            </w:r>
            <w:r w:rsidR="00F321DE">
              <w:rPr>
                <w:rFonts w:asciiTheme="minorHAnsi" w:eastAsiaTheme="minorEastAsia" w:hAnsiTheme="minorHAnsi" w:cstheme="minorBidi"/>
                <w:noProof/>
                <w:sz w:val="22"/>
                <w:szCs w:val="22"/>
                <w:lang w:eastAsia="zh-CN"/>
              </w:rPr>
              <w:tab/>
            </w:r>
            <w:r w:rsidR="00F321DE" w:rsidRPr="00CB27AA">
              <w:rPr>
                <w:rStyle w:val="Hyperlink"/>
                <w:noProof/>
              </w:rPr>
              <w:t>Eigentum an Werkzeugen und Vorrichtungen</w:t>
            </w:r>
            <w:r w:rsidR="00F321DE">
              <w:rPr>
                <w:noProof/>
                <w:webHidden/>
              </w:rPr>
              <w:tab/>
            </w:r>
            <w:r w:rsidR="00F321DE">
              <w:rPr>
                <w:noProof/>
                <w:webHidden/>
              </w:rPr>
              <w:fldChar w:fldCharType="begin"/>
            </w:r>
            <w:r w:rsidR="00F321DE">
              <w:rPr>
                <w:noProof/>
                <w:webHidden/>
              </w:rPr>
              <w:instrText xml:space="preserve"> PAGEREF _Toc63952768 \h </w:instrText>
            </w:r>
            <w:r w:rsidR="00F321DE">
              <w:rPr>
                <w:noProof/>
                <w:webHidden/>
              </w:rPr>
            </w:r>
            <w:r w:rsidR="00F321DE">
              <w:rPr>
                <w:noProof/>
                <w:webHidden/>
              </w:rPr>
              <w:fldChar w:fldCharType="separate"/>
            </w:r>
            <w:r w:rsidR="00F321DE">
              <w:rPr>
                <w:noProof/>
                <w:webHidden/>
              </w:rPr>
              <w:t>5</w:t>
            </w:r>
            <w:r w:rsidR="00F321DE">
              <w:rPr>
                <w:noProof/>
                <w:webHidden/>
              </w:rPr>
              <w:fldChar w:fldCharType="end"/>
            </w:r>
          </w:hyperlink>
        </w:p>
        <w:p w14:paraId="31B2239B" w14:textId="73265376" w:rsidR="00F321DE" w:rsidRDefault="002A504B">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69" w:history="1">
            <w:r w:rsidR="00F321DE" w:rsidRPr="00CB27AA">
              <w:rPr>
                <w:rStyle w:val="Hyperlink"/>
                <w:noProof/>
              </w:rPr>
              <w:t>2.8</w:t>
            </w:r>
            <w:r w:rsidR="00F321DE">
              <w:rPr>
                <w:rFonts w:asciiTheme="minorHAnsi" w:eastAsiaTheme="minorEastAsia" w:hAnsiTheme="minorHAnsi" w:cstheme="minorBidi"/>
                <w:noProof/>
                <w:sz w:val="22"/>
                <w:szCs w:val="22"/>
                <w:lang w:eastAsia="zh-CN"/>
              </w:rPr>
              <w:tab/>
            </w:r>
            <w:r w:rsidR="00F321DE" w:rsidRPr="00CB27AA">
              <w:rPr>
                <w:rStyle w:val="Hyperlink"/>
                <w:noProof/>
              </w:rPr>
              <w:t>Chargenreinheit</w:t>
            </w:r>
            <w:r w:rsidR="00F321DE">
              <w:rPr>
                <w:noProof/>
                <w:webHidden/>
              </w:rPr>
              <w:tab/>
            </w:r>
            <w:r w:rsidR="00F321DE">
              <w:rPr>
                <w:noProof/>
                <w:webHidden/>
              </w:rPr>
              <w:fldChar w:fldCharType="begin"/>
            </w:r>
            <w:r w:rsidR="00F321DE">
              <w:rPr>
                <w:noProof/>
                <w:webHidden/>
              </w:rPr>
              <w:instrText xml:space="preserve"> PAGEREF _Toc63952769 \h </w:instrText>
            </w:r>
            <w:r w:rsidR="00F321DE">
              <w:rPr>
                <w:noProof/>
                <w:webHidden/>
              </w:rPr>
            </w:r>
            <w:r w:rsidR="00F321DE">
              <w:rPr>
                <w:noProof/>
                <w:webHidden/>
              </w:rPr>
              <w:fldChar w:fldCharType="separate"/>
            </w:r>
            <w:r w:rsidR="00F321DE">
              <w:rPr>
                <w:noProof/>
                <w:webHidden/>
              </w:rPr>
              <w:t>5</w:t>
            </w:r>
            <w:r w:rsidR="00F321DE">
              <w:rPr>
                <w:noProof/>
                <w:webHidden/>
              </w:rPr>
              <w:fldChar w:fldCharType="end"/>
            </w:r>
          </w:hyperlink>
        </w:p>
        <w:p w14:paraId="1A0CB50C" w14:textId="5906366D" w:rsidR="00F321DE" w:rsidRDefault="002A504B">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70" w:history="1">
            <w:r w:rsidR="00F321DE" w:rsidRPr="00CB27AA">
              <w:rPr>
                <w:rStyle w:val="Hyperlink"/>
                <w:noProof/>
              </w:rPr>
              <w:t>2.9</w:t>
            </w:r>
            <w:r w:rsidR="00F321DE">
              <w:rPr>
                <w:rFonts w:asciiTheme="minorHAnsi" w:eastAsiaTheme="minorEastAsia" w:hAnsiTheme="minorHAnsi" w:cstheme="minorBidi"/>
                <w:noProof/>
                <w:sz w:val="22"/>
                <w:szCs w:val="22"/>
                <w:lang w:eastAsia="zh-CN"/>
              </w:rPr>
              <w:tab/>
            </w:r>
            <w:r w:rsidR="00F321DE" w:rsidRPr="00CB27AA">
              <w:rPr>
                <w:rStyle w:val="Hyperlink"/>
                <w:noProof/>
              </w:rPr>
              <w:t>Prüfzeugnisse</w:t>
            </w:r>
            <w:r w:rsidR="00F321DE">
              <w:rPr>
                <w:noProof/>
                <w:webHidden/>
              </w:rPr>
              <w:tab/>
            </w:r>
            <w:r w:rsidR="00F321DE">
              <w:rPr>
                <w:noProof/>
                <w:webHidden/>
              </w:rPr>
              <w:fldChar w:fldCharType="begin"/>
            </w:r>
            <w:r w:rsidR="00F321DE">
              <w:rPr>
                <w:noProof/>
                <w:webHidden/>
              </w:rPr>
              <w:instrText xml:space="preserve"> PAGEREF _Toc63952770 \h </w:instrText>
            </w:r>
            <w:r w:rsidR="00F321DE">
              <w:rPr>
                <w:noProof/>
                <w:webHidden/>
              </w:rPr>
            </w:r>
            <w:r w:rsidR="00F321DE">
              <w:rPr>
                <w:noProof/>
                <w:webHidden/>
              </w:rPr>
              <w:fldChar w:fldCharType="separate"/>
            </w:r>
            <w:r w:rsidR="00F321DE">
              <w:rPr>
                <w:noProof/>
                <w:webHidden/>
              </w:rPr>
              <w:t>6</w:t>
            </w:r>
            <w:r w:rsidR="00F321DE">
              <w:rPr>
                <w:noProof/>
                <w:webHidden/>
              </w:rPr>
              <w:fldChar w:fldCharType="end"/>
            </w:r>
          </w:hyperlink>
        </w:p>
        <w:p w14:paraId="748A48A0" w14:textId="1C0E88CE" w:rsidR="00F321DE" w:rsidRDefault="002A504B">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71" w:history="1">
            <w:r w:rsidR="00F321DE" w:rsidRPr="00CB27AA">
              <w:rPr>
                <w:rStyle w:val="Hyperlink"/>
                <w:noProof/>
              </w:rPr>
              <w:t>2.10</w:t>
            </w:r>
            <w:r w:rsidR="00F321DE">
              <w:rPr>
                <w:rFonts w:asciiTheme="minorHAnsi" w:eastAsiaTheme="minorEastAsia" w:hAnsiTheme="minorHAnsi" w:cstheme="minorBidi"/>
                <w:noProof/>
                <w:sz w:val="22"/>
                <w:szCs w:val="22"/>
                <w:lang w:eastAsia="zh-CN"/>
              </w:rPr>
              <w:tab/>
            </w:r>
            <w:r w:rsidR="00F321DE" w:rsidRPr="00CB27AA">
              <w:rPr>
                <w:rStyle w:val="Hyperlink"/>
                <w:noProof/>
              </w:rPr>
              <w:t>Wareneingangsprüfung</w:t>
            </w:r>
            <w:r w:rsidR="00F321DE">
              <w:rPr>
                <w:noProof/>
                <w:webHidden/>
              </w:rPr>
              <w:tab/>
            </w:r>
            <w:r w:rsidR="00F321DE">
              <w:rPr>
                <w:noProof/>
                <w:webHidden/>
              </w:rPr>
              <w:fldChar w:fldCharType="begin"/>
            </w:r>
            <w:r w:rsidR="00F321DE">
              <w:rPr>
                <w:noProof/>
                <w:webHidden/>
              </w:rPr>
              <w:instrText xml:space="preserve"> PAGEREF _Toc63952771 \h </w:instrText>
            </w:r>
            <w:r w:rsidR="00F321DE">
              <w:rPr>
                <w:noProof/>
                <w:webHidden/>
              </w:rPr>
            </w:r>
            <w:r w:rsidR="00F321DE">
              <w:rPr>
                <w:noProof/>
                <w:webHidden/>
              </w:rPr>
              <w:fldChar w:fldCharType="separate"/>
            </w:r>
            <w:r w:rsidR="00F321DE">
              <w:rPr>
                <w:noProof/>
                <w:webHidden/>
              </w:rPr>
              <w:t>6</w:t>
            </w:r>
            <w:r w:rsidR="00F321DE">
              <w:rPr>
                <w:noProof/>
                <w:webHidden/>
              </w:rPr>
              <w:fldChar w:fldCharType="end"/>
            </w:r>
          </w:hyperlink>
        </w:p>
        <w:p w14:paraId="781115F6" w14:textId="486330F1" w:rsidR="00F321DE" w:rsidRDefault="002A504B">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72" w:history="1">
            <w:r w:rsidR="00F321DE" w:rsidRPr="00CB27AA">
              <w:rPr>
                <w:rStyle w:val="Hyperlink"/>
                <w:noProof/>
              </w:rPr>
              <w:t>2.11</w:t>
            </w:r>
            <w:r w:rsidR="00F321DE">
              <w:rPr>
                <w:rFonts w:asciiTheme="minorHAnsi" w:eastAsiaTheme="minorEastAsia" w:hAnsiTheme="minorHAnsi" w:cstheme="minorBidi"/>
                <w:noProof/>
                <w:sz w:val="22"/>
                <w:szCs w:val="22"/>
                <w:lang w:eastAsia="zh-CN"/>
              </w:rPr>
              <w:tab/>
            </w:r>
            <w:r w:rsidR="00F321DE" w:rsidRPr="00CB27AA">
              <w:rPr>
                <w:rStyle w:val="Hyperlink"/>
                <w:noProof/>
              </w:rPr>
              <w:t>Änderungen an Produkten und Prozessen</w:t>
            </w:r>
            <w:r w:rsidR="00F321DE">
              <w:rPr>
                <w:noProof/>
                <w:webHidden/>
              </w:rPr>
              <w:tab/>
            </w:r>
            <w:r w:rsidR="00F321DE">
              <w:rPr>
                <w:noProof/>
                <w:webHidden/>
              </w:rPr>
              <w:fldChar w:fldCharType="begin"/>
            </w:r>
            <w:r w:rsidR="00F321DE">
              <w:rPr>
                <w:noProof/>
                <w:webHidden/>
              </w:rPr>
              <w:instrText xml:space="preserve"> PAGEREF _Toc63952772 \h </w:instrText>
            </w:r>
            <w:r w:rsidR="00F321DE">
              <w:rPr>
                <w:noProof/>
                <w:webHidden/>
              </w:rPr>
            </w:r>
            <w:r w:rsidR="00F321DE">
              <w:rPr>
                <w:noProof/>
                <w:webHidden/>
              </w:rPr>
              <w:fldChar w:fldCharType="separate"/>
            </w:r>
            <w:r w:rsidR="00F321DE">
              <w:rPr>
                <w:noProof/>
                <w:webHidden/>
              </w:rPr>
              <w:t>6</w:t>
            </w:r>
            <w:r w:rsidR="00F321DE">
              <w:rPr>
                <w:noProof/>
                <w:webHidden/>
              </w:rPr>
              <w:fldChar w:fldCharType="end"/>
            </w:r>
          </w:hyperlink>
        </w:p>
        <w:p w14:paraId="428477AD" w14:textId="2060BB00" w:rsidR="00F321DE" w:rsidRDefault="002A504B">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73" w:history="1">
            <w:r w:rsidR="00F321DE" w:rsidRPr="00CB27AA">
              <w:rPr>
                <w:rStyle w:val="Hyperlink"/>
                <w:noProof/>
              </w:rPr>
              <w:t>2.12</w:t>
            </w:r>
            <w:r w:rsidR="00F321DE">
              <w:rPr>
                <w:rFonts w:asciiTheme="minorHAnsi" w:eastAsiaTheme="minorEastAsia" w:hAnsiTheme="minorHAnsi" w:cstheme="minorBidi"/>
                <w:noProof/>
                <w:sz w:val="22"/>
                <w:szCs w:val="22"/>
                <w:lang w:eastAsia="zh-CN"/>
              </w:rPr>
              <w:tab/>
            </w:r>
            <w:r w:rsidR="00F321DE" w:rsidRPr="00CB27AA">
              <w:rPr>
                <w:rStyle w:val="Hyperlink"/>
                <w:noProof/>
              </w:rPr>
              <w:t>Nacharbeiten</w:t>
            </w:r>
            <w:r w:rsidR="00F321DE">
              <w:rPr>
                <w:noProof/>
                <w:webHidden/>
              </w:rPr>
              <w:tab/>
            </w:r>
            <w:r w:rsidR="00F321DE">
              <w:rPr>
                <w:noProof/>
                <w:webHidden/>
              </w:rPr>
              <w:fldChar w:fldCharType="begin"/>
            </w:r>
            <w:r w:rsidR="00F321DE">
              <w:rPr>
                <w:noProof/>
                <w:webHidden/>
              </w:rPr>
              <w:instrText xml:space="preserve"> PAGEREF _Toc63952773 \h </w:instrText>
            </w:r>
            <w:r w:rsidR="00F321DE">
              <w:rPr>
                <w:noProof/>
                <w:webHidden/>
              </w:rPr>
            </w:r>
            <w:r w:rsidR="00F321DE">
              <w:rPr>
                <w:noProof/>
                <w:webHidden/>
              </w:rPr>
              <w:fldChar w:fldCharType="separate"/>
            </w:r>
            <w:r w:rsidR="00F321DE">
              <w:rPr>
                <w:noProof/>
                <w:webHidden/>
              </w:rPr>
              <w:t>6</w:t>
            </w:r>
            <w:r w:rsidR="00F321DE">
              <w:rPr>
                <w:noProof/>
                <w:webHidden/>
              </w:rPr>
              <w:fldChar w:fldCharType="end"/>
            </w:r>
          </w:hyperlink>
        </w:p>
        <w:p w14:paraId="6EF004AE" w14:textId="6BA9030F" w:rsidR="00F321DE" w:rsidRDefault="002A504B">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74" w:history="1">
            <w:r w:rsidR="00F321DE" w:rsidRPr="00CB27AA">
              <w:rPr>
                <w:rStyle w:val="Hyperlink"/>
                <w:noProof/>
              </w:rPr>
              <w:t>2.13</w:t>
            </w:r>
            <w:r w:rsidR="00F321DE">
              <w:rPr>
                <w:rFonts w:asciiTheme="minorHAnsi" w:eastAsiaTheme="minorEastAsia" w:hAnsiTheme="minorHAnsi" w:cstheme="minorBidi"/>
                <w:noProof/>
                <w:sz w:val="22"/>
                <w:szCs w:val="22"/>
                <w:lang w:eastAsia="zh-CN"/>
              </w:rPr>
              <w:tab/>
            </w:r>
            <w:r w:rsidR="00F321DE" w:rsidRPr="00CB27AA">
              <w:rPr>
                <w:rStyle w:val="Hyperlink"/>
                <w:noProof/>
              </w:rPr>
              <w:t>Sonderfreigaben</w:t>
            </w:r>
            <w:r w:rsidR="00F321DE">
              <w:rPr>
                <w:noProof/>
                <w:webHidden/>
              </w:rPr>
              <w:tab/>
            </w:r>
            <w:r w:rsidR="00F321DE">
              <w:rPr>
                <w:noProof/>
                <w:webHidden/>
              </w:rPr>
              <w:fldChar w:fldCharType="begin"/>
            </w:r>
            <w:r w:rsidR="00F321DE">
              <w:rPr>
                <w:noProof/>
                <w:webHidden/>
              </w:rPr>
              <w:instrText xml:space="preserve"> PAGEREF _Toc63952774 \h </w:instrText>
            </w:r>
            <w:r w:rsidR="00F321DE">
              <w:rPr>
                <w:noProof/>
                <w:webHidden/>
              </w:rPr>
            </w:r>
            <w:r w:rsidR="00F321DE">
              <w:rPr>
                <w:noProof/>
                <w:webHidden/>
              </w:rPr>
              <w:fldChar w:fldCharType="separate"/>
            </w:r>
            <w:r w:rsidR="00F321DE">
              <w:rPr>
                <w:noProof/>
                <w:webHidden/>
              </w:rPr>
              <w:t>7</w:t>
            </w:r>
            <w:r w:rsidR="00F321DE">
              <w:rPr>
                <w:noProof/>
                <w:webHidden/>
              </w:rPr>
              <w:fldChar w:fldCharType="end"/>
            </w:r>
          </w:hyperlink>
        </w:p>
        <w:p w14:paraId="08F08971" w14:textId="5A00BA5E" w:rsidR="00F321DE" w:rsidRDefault="002A504B">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75" w:history="1">
            <w:r w:rsidR="00F321DE" w:rsidRPr="00CB27AA">
              <w:rPr>
                <w:rStyle w:val="Hyperlink"/>
                <w:noProof/>
              </w:rPr>
              <w:t>2.14</w:t>
            </w:r>
            <w:r w:rsidR="00F321DE">
              <w:rPr>
                <w:rFonts w:asciiTheme="minorHAnsi" w:eastAsiaTheme="minorEastAsia" w:hAnsiTheme="minorHAnsi" w:cstheme="minorBidi"/>
                <w:noProof/>
                <w:sz w:val="22"/>
                <w:szCs w:val="22"/>
                <w:lang w:eastAsia="zh-CN"/>
              </w:rPr>
              <w:tab/>
            </w:r>
            <w:r w:rsidR="00F321DE" w:rsidRPr="00CB27AA">
              <w:rPr>
                <w:rStyle w:val="Hyperlink"/>
                <w:noProof/>
              </w:rPr>
              <w:t>Reklamationsbearbeitung</w:t>
            </w:r>
            <w:r w:rsidR="00F321DE">
              <w:rPr>
                <w:noProof/>
                <w:webHidden/>
              </w:rPr>
              <w:tab/>
            </w:r>
            <w:r w:rsidR="00F321DE">
              <w:rPr>
                <w:noProof/>
                <w:webHidden/>
              </w:rPr>
              <w:fldChar w:fldCharType="begin"/>
            </w:r>
            <w:r w:rsidR="00F321DE">
              <w:rPr>
                <w:noProof/>
                <w:webHidden/>
              </w:rPr>
              <w:instrText xml:space="preserve"> PAGEREF _Toc63952775 \h </w:instrText>
            </w:r>
            <w:r w:rsidR="00F321DE">
              <w:rPr>
                <w:noProof/>
                <w:webHidden/>
              </w:rPr>
            </w:r>
            <w:r w:rsidR="00F321DE">
              <w:rPr>
                <w:noProof/>
                <w:webHidden/>
              </w:rPr>
              <w:fldChar w:fldCharType="separate"/>
            </w:r>
            <w:r w:rsidR="00F321DE">
              <w:rPr>
                <w:noProof/>
                <w:webHidden/>
              </w:rPr>
              <w:t>7</w:t>
            </w:r>
            <w:r w:rsidR="00F321DE">
              <w:rPr>
                <w:noProof/>
                <w:webHidden/>
              </w:rPr>
              <w:fldChar w:fldCharType="end"/>
            </w:r>
          </w:hyperlink>
        </w:p>
        <w:p w14:paraId="0ED55BD7" w14:textId="1DF8F47B" w:rsidR="00F321DE" w:rsidRDefault="002A504B">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76" w:history="1">
            <w:r w:rsidR="00F321DE" w:rsidRPr="00CB27AA">
              <w:rPr>
                <w:rStyle w:val="Hyperlink"/>
                <w:noProof/>
              </w:rPr>
              <w:t>2.15</w:t>
            </w:r>
            <w:r w:rsidR="00F321DE">
              <w:rPr>
                <w:rFonts w:asciiTheme="minorHAnsi" w:eastAsiaTheme="minorEastAsia" w:hAnsiTheme="minorHAnsi" w:cstheme="minorBidi"/>
                <w:noProof/>
                <w:sz w:val="22"/>
                <w:szCs w:val="22"/>
                <w:lang w:eastAsia="zh-CN"/>
              </w:rPr>
              <w:tab/>
            </w:r>
            <w:r w:rsidR="00F321DE" w:rsidRPr="00CB27AA">
              <w:rPr>
                <w:rStyle w:val="Hyperlink"/>
                <w:noProof/>
              </w:rPr>
              <w:t>Langzeit-Lieferantenerklärung:</w:t>
            </w:r>
            <w:r w:rsidR="00F321DE">
              <w:rPr>
                <w:noProof/>
                <w:webHidden/>
              </w:rPr>
              <w:tab/>
            </w:r>
            <w:r w:rsidR="00F321DE">
              <w:rPr>
                <w:noProof/>
                <w:webHidden/>
              </w:rPr>
              <w:fldChar w:fldCharType="begin"/>
            </w:r>
            <w:r w:rsidR="00F321DE">
              <w:rPr>
                <w:noProof/>
                <w:webHidden/>
              </w:rPr>
              <w:instrText xml:space="preserve"> PAGEREF _Toc63952776 \h </w:instrText>
            </w:r>
            <w:r w:rsidR="00F321DE">
              <w:rPr>
                <w:noProof/>
                <w:webHidden/>
              </w:rPr>
            </w:r>
            <w:r w:rsidR="00F321DE">
              <w:rPr>
                <w:noProof/>
                <w:webHidden/>
              </w:rPr>
              <w:fldChar w:fldCharType="separate"/>
            </w:r>
            <w:r w:rsidR="00F321DE">
              <w:rPr>
                <w:noProof/>
                <w:webHidden/>
              </w:rPr>
              <w:t>8</w:t>
            </w:r>
            <w:r w:rsidR="00F321DE">
              <w:rPr>
                <w:noProof/>
                <w:webHidden/>
              </w:rPr>
              <w:fldChar w:fldCharType="end"/>
            </w:r>
          </w:hyperlink>
        </w:p>
        <w:p w14:paraId="2A310BE4" w14:textId="0BE044AF" w:rsidR="00F321DE" w:rsidRDefault="002A504B">
          <w:pPr>
            <w:pStyle w:val="Verzeichnis1"/>
            <w:tabs>
              <w:tab w:val="left" w:pos="400"/>
              <w:tab w:val="right" w:leader="dot" w:pos="9060"/>
            </w:tabs>
            <w:rPr>
              <w:rFonts w:asciiTheme="minorHAnsi" w:eastAsiaTheme="minorEastAsia" w:hAnsiTheme="minorHAnsi" w:cstheme="minorBidi"/>
              <w:noProof/>
              <w:sz w:val="22"/>
              <w:szCs w:val="22"/>
              <w:lang w:eastAsia="zh-CN"/>
            </w:rPr>
          </w:pPr>
          <w:hyperlink w:anchor="_Toc63952777" w:history="1">
            <w:r w:rsidR="00F321DE" w:rsidRPr="00CB27AA">
              <w:rPr>
                <w:rStyle w:val="Hyperlink"/>
                <w:noProof/>
              </w:rPr>
              <w:t>3</w:t>
            </w:r>
            <w:r w:rsidR="00F321DE">
              <w:rPr>
                <w:rFonts w:asciiTheme="minorHAnsi" w:eastAsiaTheme="minorEastAsia" w:hAnsiTheme="minorHAnsi" w:cstheme="minorBidi"/>
                <w:noProof/>
                <w:sz w:val="22"/>
                <w:szCs w:val="22"/>
                <w:lang w:eastAsia="zh-CN"/>
              </w:rPr>
              <w:tab/>
            </w:r>
            <w:r w:rsidR="00F321DE" w:rsidRPr="00CB27AA">
              <w:rPr>
                <w:rStyle w:val="Hyperlink"/>
                <w:noProof/>
              </w:rPr>
              <w:t>Qualitätsplanung</w:t>
            </w:r>
            <w:r w:rsidR="00F321DE">
              <w:rPr>
                <w:noProof/>
                <w:webHidden/>
              </w:rPr>
              <w:tab/>
            </w:r>
            <w:r w:rsidR="00F321DE">
              <w:rPr>
                <w:noProof/>
                <w:webHidden/>
              </w:rPr>
              <w:fldChar w:fldCharType="begin"/>
            </w:r>
            <w:r w:rsidR="00F321DE">
              <w:rPr>
                <w:noProof/>
                <w:webHidden/>
              </w:rPr>
              <w:instrText xml:space="preserve"> PAGEREF _Toc63952777 \h </w:instrText>
            </w:r>
            <w:r w:rsidR="00F321DE">
              <w:rPr>
                <w:noProof/>
                <w:webHidden/>
              </w:rPr>
            </w:r>
            <w:r w:rsidR="00F321DE">
              <w:rPr>
                <w:noProof/>
                <w:webHidden/>
              </w:rPr>
              <w:fldChar w:fldCharType="separate"/>
            </w:r>
            <w:r w:rsidR="00F321DE">
              <w:rPr>
                <w:noProof/>
                <w:webHidden/>
              </w:rPr>
              <w:t>8</w:t>
            </w:r>
            <w:r w:rsidR="00F321DE">
              <w:rPr>
                <w:noProof/>
                <w:webHidden/>
              </w:rPr>
              <w:fldChar w:fldCharType="end"/>
            </w:r>
          </w:hyperlink>
        </w:p>
        <w:p w14:paraId="36A1F9ED" w14:textId="5F7DA77D" w:rsidR="00F321DE" w:rsidRDefault="002A504B">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78" w:history="1">
            <w:r w:rsidR="00F321DE" w:rsidRPr="00CB27AA">
              <w:rPr>
                <w:rStyle w:val="Hyperlink"/>
                <w:noProof/>
              </w:rPr>
              <w:t>3.1</w:t>
            </w:r>
            <w:r w:rsidR="00F321DE">
              <w:rPr>
                <w:rFonts w:asciiTheme="minorHAnsi" w:eastAsiaTheme="minorEastAsia" w:hAnsiTheme="minorHAnsi" w:cstheme="minorBidi"/>
                <w:noProof/>
                <w:sz w:val="22"/>
                <w:szCs w:val="22"/>
                <w:lang w:eastAsia="zh-CN"/>
              </w:rPr>
              <w:tab/>
            </w:r>
            <w:r w:rsidR="00F321DE" w:rsidRPr="00CB27AA">
              <w:rPr>
                <w:rStyle w:val="Hyperlink"/>
                <w:noProof/>
              </w:rPr>
              <w:t>Herstellbarkeitsanalyse</w:t>
            </w:r>
            <w:r w:rsidR="00F321DE">
              <w:rPr>
                <w:noProof/>
                <w:webHidden/>
              </w:rPr>
              <w:tab/>
            </w:r>
            <w:r w:rsidR="00F321DE">
              <w:rPr>
                <w:noProof/>
                <w:webHidden/>
              </w:rPr>
              <w:fldChar w:fldCharType="begin"/>
            </w:r>
            <w:r w:rsidR="00F321DE">
              <w:rPr>
                <w:noProof/>
                <w:webHidden/>
              </w:rPr>
              <w:instrText xml:space="preserve"> PAGEREF _Toc63952778 \h </w:instrText>
            </w:r>
            <w:r w:rsidR="00F321DE">
              <w:rPr>
                <w:noProof/>
                <w:webHidden/>
              </w:rPr>
            </w:r>
            <w:r w:rsidR="00F321DE">
              <w:rPr>
                <w:noProof/>
                <w:webHidden/>
              </w:rPr>
              <w:fldChar w:fldCharType="separate"/>
            </w:r>
            <w:r w:rsidR="00F321DE">
              <w:rPr>
                <w:noProof/>
                <w:webHidden/>
              </w:rPr>
              <w:t>8</w:t>
            </w:r>
            <w:r w:rsidR="00F321DE">
              <w:rPr>
                <w:noProof/>
                <w:webHidden/>
              </w:rPr>
              <w:fldChar w:fldCharType="end"/>
            </w:r>
          </w:hyperlink>
        </w:p>
        <w:p w14:paraId="7EFDD99A" w14:textId="542BD576" w:rsidR="00F321DE" w:rsidRDefault="002A504B">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79" w:history="1">
            <w:r w:rsidR="00F321DE" w:rsidRPr="00CB27AA">
              <w:rPr>
                <w:rStyle w:val="Hyperlink"/>
                <w:noProof/>
              </w:rPr>
              <w:t>3.2</w:t>
            </w:r>
            <w:r w:rsidR="00F321DE">
              <w:rPr>
                <w:rFonts w:asciiTheme="minorHAnsi" w:eastAsiaTheme="minorEastAsia" w:hAnsiTheme="minorHAnsi" w:cstheme="minorBidi"/>
                <w:noProof/>
                <w:sz w:val="22"/>
                <w:szCs w:val="22"/>
                <w:lang w:eastAsia="zh-CN"/>
              </w:rPr>
              <w:tab/>
            </w:r>
            <w:r w:rsidR="00F321DE" w:rsidRPr="00CB27AA">
              <w:rPr>
                <w:rStyle w:val="Hyperlink"/>
                <w:noProof/>
              </w:rPr>
              <w:t>Planungsinhalte</w:t>
            </w:r>
            <w:r w:rsidR="00F321DE">
              <w:rPr>
                <w:noProof/>
                <w:webHidden/>
              </w:rPr>
              <w:tab/>
            </w:r>
            <w:r w:rsidR="00F321DE">
              <w:rPr>
                <w:noProof/>
                <w:webHidden/>
              </w:rPr>
              <w:fldChar w:fldCharType="begin"/>
            </w:r>
            <w:r w:rsidR="00F321DE">
              <w:rPr>
                <w:noProof/>
                <w:webHidden/>
              </w:rPr>
              <w:instrText xml:space="preserve"> PAGEREF _Toc63952779 \h </w:instrText>
            </w:r>
            <w:r w:rsidR="00F321DE">
              <w:rPr>
                <w:noProof/>
                <w:webHidden/>
              </w:rPr>
            </w:r>
            <w:r w:rsidR="00F321DE">
              <w:rPr>
                <w:noProof/>
                <w:webHidden/>
              </w:rPr>
              <w:fldChar w:fldCharType="separate"/>
            </w:r>
            <w:r w:rsidR="00F321DE">
              <w:rPr>
                <w:noProof/>
                <w:webHidden/>
              </w:rPr>
              <w:t>8</w:t>
            </w:r>
            <w:r w:rsidR="00F321DE">
              <w:rPr>
                <w:noProof/>
                <w:webHidden/>
              </w:rPr>
              <w:fldChar w:fldCharType="end"/>
            </w:r>
          </w:hyperlink>
        </w:p>
        <w:p w14:paraId="6B91E759" w14:textId="77B97D89" w:rsidR="00F321DE" w:rsidRDefault="002A504B">
          <w:pPr>
            <w:pStyle w:val="Verzeichnis3"/>
            <w:tabs>
              <w:tab w:val="left" w:pos="1100"/>
              <w:tab w:val="right" w:leader="dot" w:pos="9060"/>
            </w:tabs>
            <w:rPr>
              <w:rFonts w:asciiTheme="minorHAnsi" w:eastAsiaTheme="minorEastAsia" w:hAnsiTheme="minorHAnsi" w:cstheme="minorBidi"/>
              <w:noProof/>
              <w:sz w:val="22"/>
              <w:szCs w:val="22"/>
              <w:lang w:eastAsia="zh-CN"/>
            </w:rPr>
          </w:pPr>
          <w:hyperlink w:anchor="_Toc63952780" w:history="1">
            <w:r w:rsidR="00F321DE" w:rsidRPr="00CB27AA">
              <w:rPr>
                <w:rStyle w:val="Hyperlink"/>
                <w:noProof/>
              </w:rPr>
              <w:t>3.2.1</w:t>
            </w:r>
            <w:r w:rsidR="00F321DE">
              <w:rPr>
                <w:rFonts w:asciiTheme="minorHAnsi" w:eastAsiaTheme="minorEastAsia" w:hAnsiTheme="minorHAnsi" w:cstheme="minorBidi"/>
                <w:noProof/>
                <w:sz w:val="22"/>
                <w:szCs w:val="22"/>
                <w:lang w:eastAsia="zh-CN"/>
              </w:rPr>
              <w:tab/>
            </w:r>
            <w:r w:rsidR="00F321DE" w:rsidRPr="00CB27AA">
              <w:rPr>
                <w:rStyle w:val="Hyperlink"/>
                <w:noProof/>
              </w:rPr>
              <w:t>Terminplan</w:t>
            </w:r>
            <w:r w:rsidR="00F321DE">
              <w:rPr>
                <w:noProof/>
                <w:webHidden/>
              </w:rPr>
              <w:tab/>
            </w:r>
            <w:r w:rsidR="00F321DE">
              <w:rPr>
                <w:noProof/>
                <w:webHidden/>
              </w:rPr>
              <w:fldChar w:fldCharType="begin"/>
            </w:r>
            <w:r w:rsidR="00F321DE">
              <w:rPr>
                <w:noProof/>
                <w:webHidden/>
              </w:rPr>
              <w:instrText xml:space="preserve"> PAGEREF _Toc63952780 \h </w:instrText>
            </w:r>
            <w:r w:rsidR="00F321DE">
              <w:rPr>
                <w:noProof/>
                <w:webHidden/>
              </w:rPr>
            </w:r>
            <w:r w:rsidR="00F321DE">
              <w:rPr>
                <w:noProof/>
                <w:webHidden/>
              </w:rPr>
              <w:fldChar w:fldCharType="separate"/>
            </w:r>
            <w:r w:rsidR="00F321DE">
              <w:rPr>
                <w:noProof/>
                <w:webHidden/>
              </w:rPr>
              <w:t>8</w:t>
            </w:r>
            <w:r w:rsidR="00F321DE">
              <w:rPr>
                <w:noProof/>
                <w:webHidden/>
              </w:rPr>
              <w:fldChar w:fldCharType="end"/>
            </w:r>
          </w:hyperlink>
        </w:p>
        <w:p w14:paraId="57652BA7" w14:textId="437F8D7F" w:rsidR="00F321DE" w:rsidRDefault="002A504B">
          <w:pPr>
            <w:pStyle w:val="Verzeichnis3"/>
            <w:tabs>
              <w:tab w:val="left" w:pos="1100"/>
              <w:tab w:val="right" w:leader="dot" w:pos="9060"/>
            </w:tabs>
            <w:rPr>
              <w:rFonts w:asciiTheme="minorHAnsi" w:eastAsiaTheme="minorEastAsia" w:hAnsiTheme="minorHAnsi" w:cstheme="minorBidi"/>
              <w:noProof/>
              <w:sz w:val="22"/>
              <w:szCs w:val="22"/>
              <w:lang w:eastAsia="zh-CN"/>
            </w:rPr>
          </w:pPr>
          <w:hyperlink w:anchor="_Toc63952781" w:history="1">
            <w:r w:rsidR="00F321DE" w:rsidRPr="00CB27AA">
              <w:rPr>
                <w:rStyle w:val="Hyperlink"/>
                <w:noProof/>
              </w:rPr>
              <w:t>3.2.2</w:t>
            </w:r>
            <w:r w:rsidR="00F321DE">
              <w:rPr>
                <w:rFonts w:asciiTheme="minorHAnsi" w:eastAsiaTheme="minorEastAsia" w:hAnsiTheme="minorHAnsi" w:cstheme="minorBidi"/>
                <w:noProof/>
                <w:sz w:val="22"/>
                <w:szCs w:val="22"/>
                <w:lang w:eastAsia="zh-CN"/>
              </w:rPr>
              <w:tab/>
            </w:r>
            <w:r w:rsidR="00F321DE" w:rsidRPr="00CB27AA">
              <w:rPr>
                <w:rStyle w:val="Hyperlink"/>
                <w:noProof/>
              </w:rPr>
              <w:t>Besondere Merkmale</w:t>
            </w:r>
            <w:r w:rsidR="00F321DE">
              <w:rPr>
                <w:noProof/>
                <w:webHidden/>
              </w:rPr>
              <w:tab/>
            </w:r>
            <w:r w:rsidR="00F321DE">
              <w:rPr>
                <w:noProof/>
                <w:webHidden/>
              </w:rPr>
              <w:fldChar w:fldCharType="begin"/>
            </w:r>
            <w:r w:rsidR="00F321DE">
              <w:rPr>
                <w:noProof/>
                <w:webHidden/>
              </w:rPr>
              <w:instrText xml:space="preserve"> PAGEREF _Toc63952781 \h </w:instrText>
            </w:r>
            <w:r w:rsidR="00F321DE">
              <w:rPr>
                <w:noProof/>
                <w:webHidden/>
              </w:rPr>
            </w:r>
            <w:r w:rsidR="00F321DE">
              <w:rPr>
                <w:noProof/>
                <w:webHidden/>
              </w:rPr>
              <w:fldChar w:fldCharType="separate"/>
            </w:r>
            <w:r w:rsidR="00F321DE">
              <w:rPr>
                <w:noProof/>
                <w:webHidden/>
              </w:rPr>
              <w:t>8</w:t>
            </w:r>
            <w:r w:rsidR="00F321DE">
              <w:rPr>
                <w:noProof/>
                <w:webHidden/>
              </w:rPr>
              <w:fldChar w:fldCharType="end"/>
            </w:r>
          </w:hyperlink>
        </w:p>
        <w:p w14:paraId="5F489C47" w14:textId="08F223F5" w:rsidR="00F321DE" w:rsidRDefault="002A504B">
          <w:pPr>
            <w:pStyle w:val="Verzeichnis3"/>
            <w:tabs>
              <w:tab w:val="left" w:pos="1100"/>
              <w:tab w:val="right" w:leader="dot" w:pos="9060"/>
            </w:tabs>
            <w:rPr>
              <w:rFonts w:asciiTheme="minorHAnsi" w:eastAsiaTheme="minorEastAsia" w:hAnsiTheme="minorHAnsi" w:cstheme="minorBidi"/>
              <w:noProof/>
              <w:sz w:val="22"/>
              <w:szCs w:val="22"/>
              <w:lang w:eastAsia="zh-CN"/>
            </w:rPr>
          </w:pPr>
          <w:hyperlink w:anchor="_Toc63952782" w:history="1">
            <w:r w:rsidR="00F321DE" w:rsidRPr="00CB27AA">
              <w:rPr>
                <w:rStyle w:val="Hyperlink"/>
                <w:noProof/>
              </w:rPr>
              <w:t>3.2.3</w:t>
            </w:r>
            <w:r w:rsidR="00F321DE">
              <w:rPr>
                <w:rFonts w:asciiTheme="minorHAnsi" w:eastAsiaTheme="minorEastAsia" w:hAnsiTheme="minorHAnsi" w:cstheme="minorBidi"/>
                <w:noProof/>
                <w:sz w:val="22"/>
                <w:szCs w:val="22"/>
                <w:lang w:eastAsia="zh-CN"/>
              </w:rPr>
              <w:tab/>
            </w:r>
            <w:r w:rsidR="00F321DE" w:rsidRPr="00CB27AA">
              <w:rPr>
                <w:rStyle w:val="Hyperlink"/>
                <w:noProof/>
              </w:rPr>
              <w:t>Prozessablaufplan</w:t>
            </w:r>
            <w:r w:rsidR="00F321DE">
              <w:rPr>
                <w:noProof/>
                <w:webHidden/>
              </w:rPr>
              <w:tab/>
            </w:r>
            <w:r w:rsidR="00F321DE">
              <w:rPr>
                <w:noProof/>
                <w:webHidden/>
              </w:rPr>
              <w:fldChar w:fldCharType="begin"/>
            </w:r>
            <w:r w:rsidR="00F321DE">
              <w:rPr>
                <w:noProof/>
                <w:webHidden/>
              </w:rPr>
              <w:instrText xml:space="preserve"> PAGEREF _Toc63952782 \h </w:instrText>
            </w:r>
            <w:r w:rsidR="00F321DE">
              <w:rPr>
                <w:noProof/>
                <w:webHidden/>
              </w:rPr>
            </w:r>
            <w:r w:rsidR="00F321DE">
              <w:rPr>
                <w:noProof/>
                <w:webHidden/>
              </w:rPr>
              <w:fldChar w:fldCharType="separate"/>
            </w:r>
            <w:r w:rsidR="00F321DE">
              <w:rPr>
                <w:noProof/>
                <w:webHidden/>
              </w:rPr>
              <w:t>9</w:t>
            </w:r>
            <w:r w:rsidR="00F321DE">
              <w:rPr>
                <w:noProof/>
                <w:webHidden/>
              </w:rPr>
              <w:fldChar w:fldCharType="end"/>
            </w:r>
          </w:hyperlink>
        </w:p>
        <w:p w14:paraId="7FA03E3C" w14:textId="5C5B2E51" w:rsidR="00F321DE" w:rsidRDefault="002A504B">
          <w:pPr>
            <w:pStyle w:val="Verzeichnis3"/>
            <w:tabs>
              <w:tab w:val="left" w:pos="1100"/>
              <w:tab w:val="right" w:leader="dot" w:pos="9060"/>
            </w:tabs>
            <w:rPr>
              <w:rFonts w:asciiTheme="minorHAnsi" w:eastAsiaTheme="minorEastAsia" w:hAnsiTheme="minorHAnsi" w:cstheme="minorBidi"/>
              <w:noProof/>
              <w:sz w:val="22"/>
              <w:szCs w:val="22"/>
              <w:lang w:eastAsia="zh-CN"/>
            </w:rPr>
          </w:pPr>
          <w:hyperlink w:anchor="_Toc63952783" w:history="1">
            <w:r w:rsidR="00F321DE" w:rsidRPr="00CB27AA">
              <w:rPr>
                <w:rStyle w:val="Hyperlink"/>
                <w:noProof/>
              </w:rPr>
              <w:t>3.2.4</w:t>
            </w:r>
            <w:r w:rsidR="00F321DE">
              <w:rPr>
                <w:rFonts w:asciiTheme="minorHAnsi" w:eastAsiaTheme="minorEastAsia" w:hAnsiTheme="minorHAnsi" w:cstheme="minorBidi"/>
                <w:noProof/>
                <w:sz w:val="22"/>
                <w:szCs w:val="22"/>
                <w:lang w:eastAsia="zh-CN"/>
              </w:rPr>
              <w:tab/>
            </w:r>
            <w:r w:rsidR="00F321DE" w:rsidRPr="00CB27AA">
              <w:rPr>
                <w:rStyle w:val="Hyperlink"/>
                <w:noProof/>
              </w:rPr>
              <w:t>Arbeitspläne / -anweisungen</w:t>
            </w:r>
            <w:r w:rsidR="00F321DE">
              <w:rPr>
                <w:noProof/>
                <w:webHidden/>
              </w:rPr>
              <w:tab/>
            </w:r>
            <w:r w:rsidR="00F321DE">
              <w:rPr>
                <w:noProof/>
                <w:webHidden/>
              </w:rPr>
              <w:fldChar w:fldCharType="begin"/>
            </w:r>
            <w:r w:rsidR="00F321DE">
              <w:rPr>
                <w:noProof/>
                <w:webHidden/>
              </w:rPr>
              <w:instrText xml:space="preserve"> PAGEREF _Toc63952783 \h </w:instrText>
            </w:r>
            <w:r w:rsidR="00F321DE">
              <w:rPr>
                <w:noProof/>
                <w:webHidden/>
              </w:rPr>
            </w:r>
            <w:r w:rsidR="00F321DE">
              <w:rPr>
                <w:noProof/>
                <w:webHidden/>
              </w:rPr>
              <w:fldChar w:fldCharType="separate"/>
            </w:r>
            <w:r w:rsidR="00F321DE">
              <w:rPr>
                <w:noProof/>
                <w:webHidden/>
              </w:rPr>
              <w:t>9</w:t>
            </w:r>
            <w:r w:rsidR="00F321DE">
              <w:rPr>
                <w:noProof/>
                <w:webHidden/>
              </w:rPr>
              <w:fldChar w:fldCharType="end"/>
            </w:r>
          </w:hyperlink>
        </w:p>
        <w:p w14:paraId="418079F6" w14:textId="13AF9FEA" w:rsidR="00F321DE" w:rsidRDefault="002A504B">
          <w:pPr>
            <w:pStyle w:val="Verzeichnis3"/>
            <w:tabs>
              <w:tab w:val="left" w:pos="1100"/>
              <w:tab w:val="right" w:leader="dot" w:pos="9060"/>
            </w:tabs>
            <w:rPr>
              <w:rFonts w:asciiTheme="minorHAnsi" w:eastAsiaTheme="minorEastAsia" w:hAnsiTheme="minorHAnsi" w:cstheme="minorBidi"/>
              <w:noProof/>
              <w:sz w:val="22"/>
              <w:szCs w:val="22"/>
              <w:lang w:eastAsia="zh-CN"/>
            </w:rPr>
          </w:pPr>
          <w:hyperlink w:anchor="_Toc63952784" w:history="1">
            <w:r w:rsidR="00F321DE" w:rsidRPr="00CB27AA">
              <w:rPr>
                <w:rStyle w:val="Hyperlink"/>
                <w:noProof/>
              </w:rPr>
              <w:t>3.2.5</w:t>
            </w:r>
            <w:r w:rsidR="00F321DE">
              <w:rPr>
                <w:rFonts w:asciiTheme="minorHAnsi" w:eastAsiaTheme="minorEastAsia" w:hAnsiTheme="minorHAnsi" w:cstheme="minorBidi"/>
                <w:noProof/>
                <w:sz w:val="22"/>
                <w:szCs w:val="22"/>
                <w:lang w:eastAsia="zh-CN"/>
              </w:rPr>
              <w:tab/>
            </w:r>
            <w:r w:rsidR="00F321DE" w:rsidRPr="00CB27AA">
              <w:rPr>
                <w:rStyle w:val="Hyperlink"/>
                <w:noProof/>
              </w:rPr>
              <w:t>Produkt- / Prozess-FMEA</w:t>
            </w:r>
            <w:r w:rsidR="00F321DE">
              <w:rPr>
                <w:noProof/>
                <w:webHidden/>
              </w:rPr>
              <w:tab/>
            </w:r>
            <w:r w:rsidR="00F321DE">
              <w:rPr>
                <w:noProof/>
                <w:webHidden/>
              </w:rPr>
              <w:fldChar w:fldCharType="begin"/>
            </w:r>
            <w:r w:rsidR="00F321DE">
              <w:rPr>
                <w:noProof/>
                <w:webHidden/>
              </w:rPr>
              <w:instrText xml:space="preserve"> PAGEREF _Toc63952784 \h </w:instrText>
            </w:r>
            <w:r w:rsidR="00F321DE">
              <w:rPr>
                <w:noProof/>
                <w:webHidden/>
              </w:rPr>
            </w:r>
            <w:r w:rsidR="00F321DE">
              <w:rPr>
                <w:noProof/>
                <w:webHidden/>
              </w:rPr>
              <w:fldChar w:fldCharType="separate"/>
            </w:r>
            <w:r w:rsidR="00F321DE">
              <w:rPr>
                <w:noProof/>
                <w:webHidden/>
              </w:rPr>
              <w:t>9</w:t>
            </w:r>
            <w:r w:rsidR="00F321DE">
              <w:rPr>
                <w:noProof/>
                <w:webHidden/>
              </w:rPr>
              <w:fldChar w:fldCharType="end"/>
            </w:r>
          </w:hyperlink>
        </w:p>
        <w:p w14:paraId="78D39713" w14:textId="4AABEADB" w:rsidR="00F321DE" w:rsidRDefault="002A504B">
          <w:pPr>
            <w:pStyle w:val="Verzeichnis3"/>
            <w:tabs>
              <w:tab w:val="left" w:pos="1100"/>
              <w:tab w:val="right" w:leader="dot" w:pos="9060"/>
            </w:tabs>
            <w:rPr>
              <w:rFonts w:asciiTheme="minorHAnsi" w:eastAsiaTheme="minorEastAsia" w:hAnsiTheme="minorHAnsi" w:cstheme="minorBidi"/>
              <w:noProof/>
              <w:sz w:val="22"/>
              <w:szCs w:val="22"/>
              <w:lang w:eastAsia="zh-CN"/>
            </w:rPr>
          </w:pPr>
          <w:hyperlink w:anchor="_Toc63952785" w:history="1">
            <w:r w:rsidR="00F321DE" w:rsidRPr="00CB27AA">
              <w:rPr>
                <w:rStyle w:val="Hyperlink"/>
                <w:noProof/>
              </w:rPr>
              <w:t>3.2.6</w:t>
            </w:r>
            <w:r w:rsidR="00F321DE">
              <w:rPr>
                <w:rFonts w:asciiTheme="minorHAnsi" w:eastAsiaTheme="minorEastAsia" w:hAnsiTheme="minorHAnsi" w:cstheme="minorBidi"/>
                <w:noProof/>
                <w:sz w:val="22"/>
                <w:szCs w:val="22"/>
                <w:lang w:eastAsia="zh-CN"/>
              </w:rPr>
              <w:tab/>
            </w:r>
            <w:r w:rsidR="00F321DE" w:rsidRPr="00CB27AA">
              <w:rPr>
                <w:rStyle w:val="Hyperlink"/>
                <w:noProof/>
              </w:rPr>
              <w:t>Produktionslenkungsplan</w:t>
            </w:r>
            <w:r w:rsidR="00F321DE">
              <w:rPr>
                <w:noProof/>
                <w:webHidden/>
              </w:rPr>
              <w:tab/>
            </w:r>
            <w:r w:rsidR="00F321DE">
              <w:rPr>
                <w:noProof/>
                <w:webHidden/>
              </w:rPr>
              <w:fldChar w:fldCharType="begin"/>
            </w:r>
            <w:r w:rsidR="00F321DE">
              <w:rPr>
                <w:noProof/>
                <w:webHidden/>
              </w:rPr>
              <w:instrText xml:space="preserve"> PAGEREF _Toc63952785 \h </w:instrText>
            </w:r>
            <w:r w:rsidR="00F321DE">
              <w:rPr>
                <w:noProof/>
                <w:webHidden/>
              </w:rPr>
            </w:r>
            <w:r w:rsidR="00F321DE">
              <w:rPr>
                <w:noProof/>
                <w:webHidden/>
              </w:rPr>
              <w:fldChar w:fldCharType="separate"/>
            </w:r>
            <w:r w:rsidR="00F321DE">
              <w:rPr>
                <w:noProof/>
                <w:webHidden/>
              </w:rPr>
              <w:t>9</w:t>
            </w:r>
            <w:r w:rsidR="00F321DE">
              <w:rPr>
                <w:noProof/>
                <w:webHidden/>
              </w:rPr>
              <w:fldChar w:fldCharType="end"/>
            </w:r>
          </w:hyperlink>
        </w:p>
        <w:p w14:paraId="6857A365" w14:textId="4932E0FE" w:rsidR="00F321DE" w:rsidRDefault="002A504B">
          <w:pPr>
            <w:pStyle w:val="Verzeichnis3"/>
            <w:tabs>
              <w:tab w:val="left" w:pos="1100"/>
              <w:tab w:val="right" w:leader="dot" w:pos="9060"/>
            </w:tabs>
            <w:rPr>
              <w:rFonts w:asciiTheme="minorHAnsi" w:eastAsiaTheme="minorEastAsia" w:hAnsiTheme="minorHAnsi" w:cstheme="minorBidi"/>
              <w:noProof/>
              <w:sz w:val="22"/>
              <w:szCs w:val="22"/>
              <w:lang w:eastAsia="zh-CN"/>
            </w:rPr>
          </w:pPr>
          <w:hyperlink w:anchor="_Toc63952786" w:history="1">
            <w:r w:rsidR="00F321DE" w:rsidRPr="00CB27AA">
              <w:rPr>
                <w:rStyle w:val="Hyperlink"/>
                <w:noProof/>
              </w:rPr>
              <w:t>3.2.7</w:t>
            </w:r>
            <w:r w:rsidR="00F321DE">
              <w:rPr>
                <w:rFonts w:asciiTheme="minorHAnsi" w:eastAsiaTheme="minorEastAsia" w:hAnsiTheme="minorHAnsi" w:cstheme="minorBidi"/>
                <w:noProof/>
                <w:sz w:val="22"/>
                <w:szCs w:val="22"/>
                <w:lang w:eastAsia="zh-CN"/>
              </w:rPr>
              <w:tab/>
            </w:r>
            <w:r w:rsidR="00F321DE" w:rsidRPr="00CB27AA">
              <w:rPr>
                <w:rStyle w:val="Hyperlink"/>
                <w:noProof/>
              </w:rPr>
              <w:t>Serienüberwachung</w:t>
            </w:r>
            <w:r w:rsidR="00F321DE">
              <w:rPr>
                <w:noProof/>
                <w:webHidden/>
              </w:rPr>
              <w:tab/>
            </w:r>
            <w:r w:rsidR="00F321DE">
              <w:rPr>
                <w:noProof/>
                <w:webHidden/>
              </w:rPr>
              <w:fldChar w:fldCharType="begin"/>
            </w:r>
            <w:r w:rsidR="00F321DE">
              <w:rPr>
                <w:noProof/>
                <w:webHidden/>
              </w:rPr>
              <w:instrText xml:space="preserve"> PAGEREF _Toc63952786 \h </w:instrText>
            </w:r>
            <w:r w:rsidR="00F321DE">
              <w:rPr>
                <w:noProof/>
                <w:webHidden/>
              </w:rPr>
            </w:r>
            <w:r w:rsidR="00F321DE">
              <w:rPr>
                <w:noProof/>
                <w:webHidden/>
              </w:rPr>
              <w:fldChar w:fldCharType="separate"/>
            </w:r>
            <w:r w:rsidR="00F321DE">
              <w:rPr>
                <w:noProof/>
                <w:webHidden/>
              </w:rPr>
              <w:t>9</w:t>
            </w:r>
            <w:r w:rsidR="00F321DE">
              <w:rPr>
                <w:noProof/>
                <w:webHidden/>
              </w:rPr>
              <w:fldChar w:fldCharType="end"/>
            </w:r>
          </w:hyperlink>
        </w:p>
        <w:p w14:paraId="05243E53" w14:textId="49F3C0EA" w:rsidR="00F321DE" w:rsidRDefault="002A504B">
          <w:pPr>
            <w:pStyle w:val="Verzeichnis3"/>
            <w:tabs>
              <w:tab w:val="left" w:pos="1100"/>
              <w:tab w:val="right" w:leader="dot" w:pos="9060"/>
            </w:tabs>
            <w:rPr>
              <w:rFonts w:asciiTheme="minorHAnsi" w:eastAsiaTheme="minorEastAsia" w:hAnsiTheme="minorHAnsi" w:cstheme="minorBidi"/>
              <w:noProof/>
              <w:sz w:val="22"/>
              <w:szCs w:val="22"/>
              <w:lang w:eastAsia="zh-CN"/>
            </w:rPr>
          </w:pPr>
          <w:hyperlink w:anchor="_Toc63952787" w:history="1">
            <w:r w:rsidR="00F321DE" w:rsidRPr="00CB27AA">
              <w:rPr>
                <w:rStyle w:val="Hyperlink"/>
                <w:noProof/>
              </w:rPr>
              <w:t>3.2.8</w:t>
            </w:r>
            <w:r w:rsidR="00F321DE">
              <w:rPr>
                <w:rFonts w:asciiTheme="minorHAnsi" w:eastAsiaTheme="minorEastAsia" w:hAnsiTheme="minorHAnsi" w:cstheme="minorBidi"/>
                <w:noProof/>
                <w:sz w:val="22"/>
                <w:szCs w:val="22"/>
                <w:lang w:eastAsia="zh-CN"/>
              </w:rPr>
              <w:tab/>
            </w:r>
            <w:r w:rsidR="00F321DE" w:rsidRPr="00CB27AA">
              <w:rPr>
                <w:rStyle w:val="Hyperlink"/>
                <w:noProof/>
              </w:rPr>
              <w:t>Anlagen und Betriebsmittel</w:t>
            </w:r>
            <w:r w:rsidR="00F321DE">
              <w:rPr>
                <w:noProof/>
                <w:webHidden/>
              </w:rPr>
              <w:tab/>
            </w:r>
            <w:r w:rsidR="00F321DE">
              <w:rPr>
                <w:noProof/>
                <w:webHidden/>
              </w:rPr>
              <w:fldChar w:fldCharType="begin"/>
            </w:r>
            <w:r w:rsidR="00F321DE">
              <w:rPr>
                <w:noProof/>
                <w:webHidden/>
              </w:rPr>
              <w:instrText xml:space="preserve"> PAGEREF _Toc63952787 \h </w:instrText>
            </w:r>
            <w:r w:rsidR="00F321DE">
              <w:rPr>
                <w:noProof/>
                <w:webHidden/>
              </w:rPr>
            </w:r>
            <w:r w:rsidR="00F321DE">
              <w:rPr>
                <w:noProof/>
                <w:webHidden/>
              </w:rPr>
              <w:fldChar w:fldCharType="separate"/>
            </w:r>
            <w:r w:rsidR="00F321DE">
              <w:rPr>
                <w:noProof/>
                <w:webHidden/>
              </w:rPr>
              <w:t>10</w:t>
            </w:r>
            <w:r w:rsidR="00F321DE">
              <w:rPr>
                <w:noProof/>
                <w:webHidden/>
              </w:rPr>
              <w:fldChar w:fldCharType="end"/>
            </w:r>
          </w:hyperlink>
        </w:p>
        <w:p w14:paraId="5A77A774" w14:textId="22C8FD03" w:rsidR="00F321DE" w:rsidRDefault="002A504B">
          <w:pPr>
            <w:pStyle w:val="Verzeichnis3"/>
            <w:tabs>
              <w:tab w:val="left" w:pos="1100"/>
              <w:tab w:val="right" w:leader="dot" w:pos="9060"/>
            </w:tabs>
            <w:rPr>
              <w:rFonts w:asciiTheme="minorHAnsi" w:eastAsiaTheme="minorEastAsia" w:hAnsiTheme="minorHAnsi" w:cstheme="minorBidi"/>
              <w:noProof/>
              <w:sz w:val="22"/>
              <w:szCs w:val="22"/>
              <w:lang w:eastAsia="zh-CN"/>
            </w:rPr>
          </w:pPr>
          <w:hyperlink w:anchor="_Toc63952788" w:history="1">
            <w:r w:rsidR="00F321DE" w:rsidRPr="00CB27AA">
              <w:rPr>
                <w:rStyle w:val="Hyperlink"/>
                <w:noProof/>
              </w:rPr>
              <w:t>3.2.9</w:t>
            </w:r>
            <w:r w:rsidR="00F321DE">
              <w:rPr>
                <w:rFonts w:asciiTheme="minorHAnsi" w:eastAsiaTheme="minorEastAsia" w:hAnsiTheme="minorHAnsi" w:cstheme="minorBidi"/>
                <w:noProof/>
                <w:sz w:val="22"/>
                <w:szCs w:val="22"/>
                <w:lang w:eastAsia="zh-CN"/>
              </w:rPr>
              <w:tab/>
            </w:r>
            <w:r w:rsidR="00F321DE" w:rsidRPr="00CB27AA">
              <w:rPr>
                <w:rStyle w:val="Hyperlink"/>
                <w:noProof/>
              </w:rPr>
              <w:t>Prüfplanung</w:t>
            </w:r>
            <w:r w:rsidR="00F321DE">
              <w:rPr>
                <w:noProof/>
                <w:webHidden/>
              </w:rPr>
              <w:tab/>
            </w:r>
            <w:r w:rsidR="00F321DE">
              <w:rPr>
                <w:noProof/>
                <w:webHidden/>
              </w:rPr>
              <w:fldChar w:fldCharType="begin"/>
            </w:r>
            <w:r w:rsidR="00F321DE">
              <w:rPr>
                <w:noProof/>
                <w:webHidden/>
              </w:rPr>
              <w:instrText xml:space="preserve"> PAGEREF _Toc63952788 \h </w:instrText>
            </w:r>
            <w:r w:rsidR="00F321DE">
              <w:rPr>
                <w:noProof/>
                <w:webHidden/>
              </w:rPr>
            </w:r>
            <w:r w:rsidR="00F321DE">
              <w:rPr>
                <w:noProof/>
                <w:webHidden/>
              </w:rPr>
              <w:fldChar w:fldCharType="separate"/>
            </w:r>
            <w:r w:rsidR="00F321DE">
              <w:rPr>
                <w:noProof/>
                <w:webHidden/>
              </w:rPr>
              <w:t>10</w:t>
            </w:r>
            <w:r w:rsidR="00F321DE">
              <w:rPr>
                <w:noProof/>
                <w:webHidden/>
              </w:rPr>
              <w:fldChar w:fldCharType="end"/>
            </w:r>
          </w:hyperlink>
        </w:p>
        <w:p w14:paraId="3B5FFAE9" w14:textId="10D916D9" w:rsidR="00F321DE" w:rsidRDefault="002A504B">
          <w:pPr>
            <w:pStyle w:val="Verzeichnis3"/>
            <w:tabs>
              <w:tab w:val="left" w:pos="1320"/>
              <w:tab w:val="right" w:leader="dot" w:pos="9060"/>
            </w:tabs>
            <w:rPr>
              <w:rFonts w:asciiTheme="minorHAnsi" w:eastAsiaTheme="minorEastAsia" w:hAnsiTheme="minorHAnsi" w:cstheme="minorBidi"/>
              <w:noProof/>
              <w:sz w:val="22"/>
              <w:szCs w:val="22"/>
              <w:lang w:eastAsia="zh-CN"/>
            </w:rPr>
          </w:pPr>
          <w:hyperlink w:anchor="_Toc63952789" w:history="1">
            <w:r w:rsidR="00F321DE" w:rsidRPr="00CB27AA">
              <w:rPr>
                <w:rStyle w:val="Hyperlink"/>
                <w:noProof/>
              </w:rPr>
              <w:t>3.2.10</w:t>
            </w:r>
            <w:r w:rsidR="00F321DE">
              <w:rPr>
                <w:rFonts w:asciiTheme="minorHAnsi" w:eastAsiaTheme="minorEastAsia" w:hAnsiTheme="minorHAnsi" w:cstheme="minorBidi"/>
                <w:noProof/>
                <w:sz w:val="22"/>
                <w:szCs w:val="22"/>
                <w:lang w:eastAsia="zh-CN"/>
              </w:rPr>
              <w:tab/>
            </w:r>
            <w:r w:rsidR="00F321DE" w:rsidRPr="00CB27AA">
              <w:rPr>
                <w:rStyle w:val="Hyperlink"/>
                <w:noProof/>
              </w:rPr>
              <w:t>Prüfmittel</w:t>
            </w:r>
            <w:r w:rsidR="00F321DE">
              <w:rPr>
                <w:noProof/>
                <w:webHidden/>
              </w:rPr>
              <w:tab/>
            </w:r>
            <w:r w:rsidR="00F321DE">
              <w:rPr>
                <w:noProof/>
                <w:webHidden/>
              </w:rPr>
              <w:fldChar w:fldCharType="begin"/>
            </w:r>
            <w:r w:rsidR="00F321DE">
              <w:rPr>
                <w:noProof/>
                <w:webHidden/>
              </w:rPr>
              <w:instrText xml:space="preserve"> PAGEREF _Toc63952789 \h </w:instrText>
            </w:r>
            <w:r w:rsidR="00F321DE">
              <w:rPr>
                <w:noProof/>
                <w:webHidden/>
              </w:rPr>
            </w:r>
            <w:r w:rsidR="00F321DE">
              <w:rPr>
                <w:noProof/>
                <w:webHidden/>
              </w:rPr>
              <w:fldChar w:fldCharType="separate"/>
            </w:r>
            <w:r w:rsidR="00F321DE">
              <w:rPr>
                <w:noProof/>
                <w:webHidden/>
              </w:rPr>
              <w:t>10</w:t>
            </w:r>
            <w:r w:rsidR="00F321DE">
              <w:rPr>
                <w:noProof/>
                <w:webHidden/>
              </w:rPr>
              <w:fldChar w:fldCharType="end"/>
            </w:r>
          </w:hyperlink>
        </w:p>
        <w:p w14:paraId="6C299A74" w14:textId="23D30CEE" w:rsidR="00F321DE" w:rsidRDefault="002A504B">
          <w:pPr>
            <w:pStyle w:val="Verzeichnis3"/>
            <w:tabs>
              <w:tab w:val="left" w:pos="1320"/>
              <w:tab w:val="right" w:leader="dot" w:pos="9060"/>
            </w:tabs>
            <w:rPr>
              <w:rFonts w:asciiTheme="minorHAnsi" w:eastAsiaTheme="minorEastAsia" w:hAnsiTheme="minorHAnsi" w:cstheme="minorBidi"/>
              <w:noProof/>
              <w:sz w:val="22"/>
              <w:szCs w:val="22"/>
              <w:lang w:eastAsia="zh-CN"/>
            </w:rPr>
          </w:pPr>
          <w:hyperlink w:anchor="_Toc63952790" w:history="1">
            <w:r w:rsidR="00F321DE" w:rsidRPr="00CB27AA">
              <w:rPr>
                <w:rStyle w:val="Hyperlink"/>
                <w:noProof/>
              </w:rPr>
              <w:t>3.2.11</w:t>
            </w:r>
            <w:r w:rsidR="00F321DE">
              <w:rPr>
                <w:rFonts w:asciiTheme="minorHAnsi" w:eastAsiaTheme="minorEastAsia" w:hAnsiTheme="minorHAnsi" w:cstheme="minorBidi"/>
                <w:noProof/>
                <w:sz w:val="22"/>
                <w:szCs w:val="22"/>
                <w:lang w:eastAsia="zh-CN"/>
              </w:rPr>
              <w:tab/>
            </w:r>
            <w:r w:rsidR="00F321DE" w:rsidRPr="00CB27AA">
              <w:rPr>
                <w:rStyle w:val="Hyperlink"/>
                <w:noProof/>
              </w:rPr>
              <w:t>Fähigkeitsnachweise</w:t>
            </w:r>
            <w:r w:rsidR="00F321DE">
              <w:rPr>
                <w:noProof/>
                <w:webHidden/>
              </w:rPr>
              <w:tab/>
            </w:r>
            <w:r w:rsidR="00F321DE">
              <w:rPr>
                <w:noProof/>
                <w:webHidden/>
              </w:rPr>
              <w:fldChar w:fldCharType="begin"/>
            </w:r>
            <w:r w:rsidR="00F321DE">
              <w:rPr>
                <w:noProof/>
                <w:webHidden/>
              </w:rPr>
              <w:instrText xml:space="preserve"> PAGEREF _Toc63952790 \h </w:instrText>
            </w:r>
            <w:r w:rsidR="00F321DE">
              <w:rPr>
                <w:noProof/>
                <w:webHidden/>
              </w:rPr>
            </w:r>
            <w:r w:rsidR="00F321DE">
              <w:rPr>
                <w:noProof/>
                <w:webHidden/>
              </w:rPr>
              <w:fldChar w:fldCharType="separate"/>
            </w:r>
            <w:r w:rsidR="00F321DE">
              <w:rPr>
                <w:noProof/>
                <w:webHidden/>
              </w:rPr>
              <w:t>10</w:t>
            </w:r>
            <w:r w:rsidR="00F321DE">
              <w:rPr>
                <w:noProof/>
                <w:webHidden/>
              </w:rPr>
              <w:fldChar w:fldCharType="end"/>
            </w:r>
          </w:hyperlink>
        </w:p>
        <w:p w14:paraId="13173DDE" w14:textId="7FD3D670" w:rsidR="00F321DE" w:rsidRDefault="002A504B">
          <w:pPr>
            <w:pStyle w:val="Verzeichnis3"/>
            <w:tabs>
              <w:tab w:val="left" w:pos="1320"/>
              <w:tab w:val="right" w:leader="dot" w:pos="9060"/>
            </w:tabs>
            <w:rPr>
              <w:rFonts w:asciiTheme="minorHAnsi" w:eastAsiaTheme="minorEastAsia" w:hAnsiTheme="minorHAnsi" w:cstheme="minorBidi"/>
              <w:noProof/>
              <w:sz w:val="22"/>
              <w:szCs w:val="22"/>
              <w:lang w:eastAsia="zh-CN"/>
            </w:rPr>
          </w:pPr>
          <w:hyperlink w:anchor="_Toc63952791" w:history="1">
            <w:r w:rsidR="00F321DE" w:rsidRPr="00CB27AA">
              <w:rPr>
                <w:rStyle w:val="Hyperlink"/>
                <w:noProof/>
              </w:rPr>
              <w:t>3.2.12</w:t>
            </w:r>
            <w:r w:rsidR="00F321DE">
              <w:rPr>
                <w:rFonts w:asciiTheme="minorHAnsi" w:eastAsiaTheme="minorEastAsia" w:hAnsiTheme="minorHAnsi" w:cstheme="minorBidi"/>
                <w:noProof/>
                <w:sz w:val="22"/>
                <w:szCs w:val="22"/>
                <w:lang w:eastAsia="zh-CN"/>
              </w:rPr>
              <w:tab/>
            </w:r>
            <w:r w:rsidR="00F321DE" w:rsidRPr="00CB27AA">
              <w:rPr>
                <w:rStyle w:val="Hyperlink"/>
                <w:noProof/>
              </w:rPr>
              <w:t>Notfallstrategie und Instandhaltung</w:t>
            </w:r>
            <w:r w:rsidR="00F321DE">
              <w:rPr>
                <w:noProof/>
                <w:webHidden/>
              </w:rPr>
              <w:tab/>
            </w:r>
            <w:r w:rsidR="00F321DE">
              <w:rPr>
                <w:noProof/>
                <w:webHidden/>
              </w:rPr>
              <w:fldChar w:fldCharType="begin"/>
            </w:r>
            <w:r w:rsidR="00F321DE">
              <w:rPr>
                <w:noProof/>
                <w:webHidden/>
              </w:rPr>
              <w:instrText xml:space="preserve"> PAGEREF _Toc63952791 \h </w:instrText>
            </w:r>
            <w:r w:rsidR="00F321DE">
              <w:rPr>
                <w:noProof/>
                <w:webHidden/>
              </w:rPr>
            </w:r>
            <w:r w:rsidR="00F321DE">
              <w:rPr>
                <w:noProof/>
                <w:webHidden/>
              </w:rPr>
              <w:fldChar w:fldCharType="separate"/>
            </w:r>
            <w:r w:rsidR="00F321DE">
              <w:rPr>
                <w:noProof/>
                <w:webHidden/>
              </w:rPr>
              <w:t>10</w:t>
            </w:r>
            <w:r w:rsidR="00F321DE">
              <w:rPr>
                <w:noProof/>
                <w:webHidden/>
              </w:rPr>
              <w:fldChar w:fldCharType="end"/>
            </w:r>
          </w:hyperlink>
        </w:p>
        <w:p w14:paraId="7DAD2C83" w14:textId="000702E8" w:rsidR="00F321DE" w:rsidRDefault="002A504B">
          <w:pPr>
            <w:pStyle w:val="Verzeichnis3"/>
            <w:tabs>
              <w:tab w:val="left" w:pos="1320"/>
              <w:tab w:val="right" w:leader="dot" w:pos="9060"/>
            </w:tabs>
            <w:rPr>
              <w:rFonts w:asciiTheme="minorHAnsi" w:eastAsiaTheme="minorEastAsia" w:hAnsiTheme="minorHAnsi" w:cstheme="minorBidi"/>
              <w:noProof/>
              <w:sz w:val="22"/>
              <w:szCs w:val="22"/>
              <w:lang w:eastAsia="zh-CN"/>
            </w:rPr>
          </w:pPr>
          <w:hyperlink w:anchor="_Toc63952792" w:history="1">
            <w:r w:rsidR="00F321DE" w:rsidRPr="00CB27AA">
              <w:rPr>
                <w:rStyle w:val="Hyperlink"/>
                <w:noProof/>
              </w:rPr>
              <w:t>3.2.13</w:t>
            </w:r>
            <w:r w:rsidR="00F321DE">
              <w:rPr>
                <w:rFonts w:asciiTheme="minorHAnsi" w:eastAsiaTheme="minorEastAsia" w:hAnsiTheme="minorHAnsi" w:cstheme="minorBidi"/>
                <w:noProof/>
                <w:sz w:val="22"/>
                <w:szCs w:val="22"/>
                <w:lang w:eastAsia="zh-CN"/>
              </w:rPr>
              <w:tab/>
            </w:r>
            <w:r w:rsidR="00F321DE" w:rsidRPr="00CB27AA">
              <w:rPr>
                <w:rStyle w:val="Hyperlink"/>
                <w:noProof/>
              </w:rPr>
              <w:t>Personal</w:t>
            </w:r>
            <w:r w:rsidR="00F321DE">
              <w:rPr>
                <w:noProof/>
                <w:webHidden/>
              </w:rPr>
              <w:tab/>
            </w:r>
            <w:r w:rsidR="00F321DE">
              <w:rPr>
                <w:noProof/>
                <w:webHidden/>
              </w:rPr>
              <w:fldChar w:fldCharType="begin"/>
            </w:r>
            <w:r w:rsidR="00F321DE">
              <w:rPr>
                <w:noProof/>
                <w:webHidden/>
              </w:rPr>
              <w:instrText xml:space="preserve"> PAGEREF _Toc63952792 \h </w:instrText>
            </w:r>
            <w:r w:rsidR="00F321DE">
              <w:rPr>
                <w:noProof/>
                <w:webHidden/>
              </w:rPr>
            </w:r>
            <w:r w:rsidR="00F321DE">
              <w:rPr>
                <w:noProof/>
                <w:webHidden/>
              </w:rPr>
              <w:fldChar w:fldCharType="separate"/>
            </w:r>
            <w:r w:rsidR="00F321DE">
              <w:rPr>
                <w:noProof/>
                <w:webHidden/>
              </w:rPr>
              <w:t>10</w:t>
            </w:r>
            <w:r w:rsidR="00F321DE">
              <w:rPr>
                <w:noProof/>
                <w:webHidden/>
              </w:rPr>
              <w:fldChar w:fldCharType="end"/>
            </w:r>
          </w:hyperlink>
        </w:p>
        <w:p w14:paraId="779186A3" w14:textId="5254FAA6" w:rsidR="00F321DE" w:rsidRDefault="002A504B">
          <w:pPr>
            <w:pStyle w:val="Verzeichnis3"/>
            <w:tabs>
              <w:tab w:val="left" w:pos="1320"/>
              <w:tab w:val="right" w:leader="dot" w:pos="9060"/>
            </w:tabs>
            <w:rPr>
              <w:rFonts w:asciiTheme="minorHAnsi" w:eastAsiaTheme="minorEastAsia" w:hAnsiTheme="minorHAnsi" w:cstheme="minorBidi"/>
              <w:noProof/>
              <w:sz w:val="22"/>
              <w:szCs w:val="22"/>
              <w:lang w:eastAsia="zh-CN"/>
            </w:rPr>
          </w:pPr>
          <w:hyperlink w:anchor="_Toc63952793" w:history="1">
            <w:r w:rsidR="00F321DE" w:rsidRPr="00CB27AA">
              <w:rPr>
                <w:rStyle w:val="Hyperlink"/>
                <w:noProof/>
              </w:rPr>
              <w:t>3.2.14</w:t>
            </w:r>
            <w:r w:rsidR="00F321DE">
              <w:rPr>
                <w:rFonts w:asciiTheme="minorHAnsi" w:eastAsiaTheme="minorEastAsia" w:hAnsiTheme="minorHAnsi" w:cstheme="minorBidi"/>
                <w:noProof/>
                <w:sz w:val="22"/>
                <w:szCs w:val="22"/>
                <w:lang w:eastAsia="zh-CN"/>
              </w:rPr>
              <w:tab/>
            </w:r>
            <w:r w:rsidR="00F321DE" w:rsidRPr="00CB27AA">
              <w:rPr>
                <w:rStyle w:val="Hyperlink"/>
                <w:noProof/>
              </w:rPr>
              <w:t>Auditplanung</w:t>
            </w:r>
            <w:r w:rsidR="00F321DE">
              <w:rPr>
                <w:noProof/>
                <w:webHidden/>
              </w:rPr>
              <w:tab/>
            </w:r>
            <w:r w:rsidR="00F321DE">
              <w:rPr>
                <w:noProof/>
                <w:webHidden/>
              </w:rPr>
              <w:fldChar w:fldCharType="begin"/>
            </w:r>
            <w:r w:rsidR="00F321DE">
              <w:rPr>
                <w:noProof/>
                <w:webHidden/>
              </w:rPr>
              <w:instrText xml:space="preserve"> PAGEREF _Toc63952793 \h </w:instrText>
            </w:r>
            <w:r w:rsidR="00F321DE">
              <w:rPr>
                <w:noProof/>
                <w:webHidden/>
              </w:rPr>
            </w:r>
            <w:r w:rsidR="00F321DE">
              <w:rPr>
                <w:noProof/>
                <w:webHidden/>
              </w:rPr>
              <w:fldChar w:fldCharType="separate"/>
            </w:r>
            <w:r w:rsidR="00F321DE">
              <w:rPr>
                <w:noProof/>
                <w:webHidden/>
              </w:rPr>
              <w:t>11</w:t>
            </w:r>
            <w:r w:rsidR="00F321DE">
              <w:rPr>
                <w:noProof/>
                <w:webHidden/>
              </w:rPr>
              <w:fldChar w:fldCharType="end"/>
            </w:r>
          </w:hyperlink>
        </w:p>
        <w:p w14:paraId="24E70E88" w14:textId="252A8D37" w:rsidR="00F321DE" w:rsidRDefault="002A504B">
          <w:pPr>
            <w:pStyle w:val="Verzeichnis3"/>
            <w:tabs>
              <w:tab w:val="left" w:pos="1320"/>
              <w:tab w:val="right" w:leader="dot" w:pos="9060"/>
            </w:tabs>
            <w:rPr>
              <w:rFonts w:asciiTheme="minorHAnsi" w:eastAsiaTheme="minorEastAsia" w:hAnsiTheme="minorHAnsi" w:cstheme="minorBidi"/>
              <w:noProof/>
              <w:sz w:val="22"/>
              <w:szCs w:val="22"/>
              <w:lang w:eastAsia="zh-CN"/>
            </w:rPr>
          </w:pPr>
          <w:hyperlink w:anchor="_Toc63952794" w:history="1">
            <w:r w:rsidR="00F321DE" w:rsidRPr="00CB27AA">
              <w:rPr>
                <w:rStyle w:val="Hyperlink"/>
                <w:noProof/>
              </w:rPr>
              <w:t>3.2.15</w:t>
            </w:r>
            <w:r w:rsidR="00F321DE">
              <w:rPr>
                <w:rFonts w:asciiTheme="minorHAnsi" w:eastAsiaTheme="minorEastAsia" w:hAnsiTheme="minorHAnsi" w:cstheme="minorBidi"/>
                <w:noProof/>
                <w:sz w:val="22"/>
                <w:szCs w:val="22"/>
                <w:lang w:eastAsia="zh-CN"/>
              </w:rPr>
              <w:tab/>
            </w:r>
            <w:r w:rsidR="00F321DE" w:rsidRPr="00CB27AA">
              <w:rPr>
                <w:rStyle w:val="Hyperlink"/>
                <w:noProof/>
              </w:rPr>
              <w:t>Produktionskapazitäten und Ausbringung</w:t>
            </w:r>
            <w:r w:rsidR="00F321DE">
              <w:rPr>
                <w:noProof/>
                <w:webHidden/>
              </w:rPr>
              <w:tab/>
            </w:r>
            <w:r w:rsidR="00F321DE">
              <w:rPr>
                <w:noProof/>
                <w:webHidden/>
              </w:rPr>
              <w:fldChar w:fldCharType="begin"/>
            </w:r>
            <w:r w:rsidR="00F321DE">
              <w:rPr>
                <w:noProof/>
                <w:webHidden/>
              </w:rPr>
              <w:instrText xml:space="preserve"> PAGEREF _Toc63952794 \h </w:instrText>
            </w:r>
            <w:r w:rsidR="00F321DE">
              <w:rPr>
                <w:noProof/>
                <w:webHidden/>
              </w:rPr>
            </w:r>
            <w:r w:rsidR="00F321DE">
              <w:rPr>
                <w:noProof/>
                <w:webHidden/>
              </w:rPr>
              <w:fldChar w:fldCharType="separate"/>
            </w:r>
            <w:r w:rsidR="00F321DE">
              <w:rPr>
                <w:noProof/>
                <w:webHidden/>
              </w:rPr>
              <w:t>11</w:t>
            </w:r>
            <w:r w:rsidR="00F321DE">
              <w:rPr>
                <w:noProof/>
                <w:webHidden/>
              </w:rPr>
              <w:fldChar w:fldCharType="end"/>
            </w:r>
          </w:hyperlink>
        </w:p>
        <w:p w14:paraId="4F253FDC" w14:textId="54EFB278" w:rsidR="00F321DE" w:rsidRDefault="002A504B">
          <w:pPr>
            <w:pStyle w:val="Verzeichnis3"/>
            <w:tabs>
              <w:tab w:val="left" w:pos="1320"/>
              <w:tab w:val="right" w:leader="dot" w:pos="9060"/>
            </w:tabs>
            <w:rPr>
              <w:rFonts w:asciiTheme="minorHAnsi" w:eastAsiaTheme="minorEastAsia" w:hAnsiTheme="minorHAnsi" w:cstheme="minorBidi"/>
              <w:noProof/>
              <w:sz w:val="22"/>
              <w:szCs w:val="22"/>
              <w:lang w:eastAsia="zh-CN"/>
            </w:rPr>
          </w:pPr>
          <w:hyperlink w:anchor="_Toc63952795" w:history="1">
            <w:r w:rsidR="00F321DE" w:rsidRPr="00CB27AA">
              <w:rPr>
                <w:rStyle w:val="Hyperlink"/>
                <w:noProof/>
              </w:rPr>
              <w:t>3.2.16</w:t>
            </w:r>
            <w:r w:rsidR="00F321DE">
              <w:rPr>
                <w:rFonts w:asciiTheme="minorHAnsi" w:eastAsiaTheme="minorEastAsia" w:hAnsiTheme="minorHAnsi" w:cstheme="minorBidi"/>
                <w:noProof/>
                <w:sz w:val="22"/>
                <w:szCs w:val="22"/>
                <w:lang w:eastAsia="zh-CN"/>
              </w:rPr>
              <w:tab/>
            </w:r>
            <w:r w:rsidR="00F321DE" w:rsidRPr="00CB27AA">
              <w:rPr>
                <w:rStyle w:val="Hyperlink"/>
                <w:noProof/>
              </w:rPr>
              <w:t>Produktionsprozess- und Produktfreigabe</w:t>
            </w:r>
            <w:r w:rsidR="00F321DE">
              <w:rPr>
                <w:noProof/>
                <w:webHidden/>
              </w:rPr>
              <w:tab/>
            </w:r>
            <w:r w:rsidR="00F321DE">
              <w:rPr>
                <w:noProof/>
                <w:webHidden/>
              </w:rPr>
              <w:fldChar w:fldCharType="begin"/>
            </w:r>
            <w:r w:rsidR="00F321DE">
              <w:rPr>
                <w:noProof/>
                <w:webHidden/>
              </w:rPr>
              <w:instrText xml:space="preserve"> PAGEREF _Toc63952795 \h </w:instrText>
            </w:r>
            <w:r w:rsidR="00F321DE">
              <w:rPr>
                <w:noProof/>
                <w:webHidden/>
              </w:rPr>
            </w:r>
            <w:r w:rsidR="00F321DE">
              <w:rPr>
                <w:noProof/>
                <w:webHidden/>
              </w:rPr>
              <w:fldChar w:fldCharType="separate"/>
            </w:r>
            <w:r w:rsidR="00F321DE">
              <w:rPr>
                <w:noProof/>
                <w:webHidden/>
              </w:rPr>
              <w:t>11</w:t>
            </w:r>
            <w:r w:rsidR="00F321DE">
              <w:rPr>
                <w:noProof/>
                <w:webHidden/>
              </w:rPr>
              <w:fldChar w:fldCharType="end"/>
            </w:r>
          </w:hyperlink>
        </w:p>
        <w:p w14:paraId="630FCD8F" w14:textId="7CEF047A" w:rsidR="00F321DE" w:rsidRDefault="002A504B">
          <w:pPr>
            <w:pStyle w:val="Verzeichnis3"/>
            <w:tabs>
              <w:tab w:val="left" w:pos="1320"/>
              <w:tab w:val="right" w:leader="dot" w:pos="9060"/>
            </w:tabs>
            <w:rPr>
              <w:rFonts w:asciiTheme="minorHAnsi" w:eastAsiaTheme="minorEastAsia" w:hAnsiTheme="minorHAnsi" w:cstheme="minorBidi"/>
              <w:noProof/>
              <w:sz w:val="22"/>
              <w:szCs w:val="22"/>
              <w:lang w:eastAsia="zh-CN"/>
            </w:rPr>
          </w:pPr>
          <w:hyperlink w:anchor="_Toc63952796" w:history="1">
            <w:r w:rsidR="00F321DE" w:rsidRPr="00CB27AA">
              <w:rPr>
                <w:rStyle w:val="Hyperlink"/>
                <w:noProof/>
              </w:rPr>
              <w:t>3.2.17</w:t>
            </w:r>
            <w:r w:rsidR="00F321DE">
              <w:rPr>
                <w:rFonts w:asciiTheme="minorHAnsi" w:eastAsiaTheme="minorEastAsia" w:hAnsiTheme="minorHAnsi" w:cstheme="minorBidi"/>
                <w:noProof/>
                <w:sz w:val="22"/>
                <w:szCs w:val="22"/>
                <w:lang w:eastAsia="zh-CN"/>
              </w:rPr>
              <w:tab/>
            </w:r>
            <w:r w:rsidR="00F321DE" w:rsidRPr="00CB27AA">
              <w:rPr>
                <w:rStyle w:val="Hyperlink"/>
                <w:noProof/>
              </w:rPr>
              <w:t>Kontinuierlicher Verbesserungsprozess</w:t>
            </w:r>
            <w:r w:rsidR="00F321DE">
              <w:rPr>
                <w:noProof/>
                <w:webHidden/>
              </w:rPr>
              <w:tab/>
            </w:r>
            <w:r w:rsidR="00F321DE">
              <w:rPr>
                <w:noProof/>
                <w:webHidden/>
              </w:rPr>
              <w:fldChar w:fldCharType="begin"/>
            </w:r>
            <w:r w:rsidR="00F321DE">
              <w:rPr>
                <w:noProof/>
                <w:webHidden/>
              </w:rPr>
              <w:instrText xml:space="preserve"> PAGEREF _Toc63952796 \h </w:instrText>
            </w:r>
            <w:r w:rsidR="00F321DE">
              <w:rPr>
                <w:noProof/>
                <w:webHidden/>
              </w:rPr>
            </w:r>
            <w:r w:rsidR="00F321DE">
              <w:rPr>
                <w:noProof/>
                <w:webHidden/>
              </w:rPr>
              <w:fldChar w:fldCharType="separate"/>
            </w:r>
            <w:r w:rsidR="00F321DE">
              <w:rPr>
                <w:noProof/>
                <w:webHidden/>
              </w:rPr>
              <w:t>11</w:t>
            </w:r>
            <w:r w:rsidR="00F321DE">
              <w:rPr>
                <w:noProof/>
                <w:webHidden/>
              </w:rPr>
              <w:fldChar w:fldCharType="end"/>
            </w:r>
          </w:hyperlink>
        </w:p>
        <w:p w14:paraId="704DE3B4" w14:textId="6D608AC0" w:rsidR="00F321DE" w:rsidRDefault="002A504B">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97" w:history="1">
            <w:r w:rsidR="00F321DE" w:rsidRPr="00CB27AA">
              <w:rPr>
                <w:rStyle w:val="Hyperlink"/>
                <w:noProof/>
              </w:rPr>
              <w:t>3.3</w:t>
            </w:r>
            <w:r w:rsidR="00F321DE">
              <w:rPr>
                <w:rFonts w:asciiTheme="minorHAnsi" w:eastAsiaTheme="minorEastAsia" w:hAnsiTheme="minorHAnsi" w:cstheme="minorBidi"/>
                <w:noProof/>
                <w:sz w:val="22"/>
                <w:szCs w:val="22"/>
                <w:lang w:eastAsia="zh-CN"/>
              </w:rPr>
              <w:tab/>
            </w:r>
            <w:r w:rsidR="00F321DE" w:rsidRPr="00CB27AA">
              <w:rPr>
                <w:rStyle w:val="Hyperlink"/>
                <w:noProof/>
              </w:rPr>
              <w:t>Interne Freigabe der Serienproduktion</w:t>
            </w:r>
            <w:r w:rsidR="00F321DE">
              <w:rPr>
                <w:noProof/>
                <w:webHidden/>
              </w:rPr>
              <w:tab/>
            </w:r>
            <w:r w:rsidR="00F321DE">
              <w:rPr>
                <w:noProof/>
                <w:webHidden/>
              </w:rPr>
              <w:fldChar w:fldCharType="begin"/>
            </w:r>
            <w:r w:rsidR="00F321DE">
              <w:rPr>
                <w:noProof/>
                <w:webHidden/>
              </w:rPr>
              <w:instrText xml:space="preserve"> PAGEREF _Toc63952797 \h </w:instrText>
            </w:r>
            <w:r w:rsidR="00F321DE">
              <w:rPr>
                <w:noProof/>
                <w:webHidden/>
              </w:rPr>
            </w:r>
            <w:r w:rsidR="00F321DE">
              <w:rPr>
                <w:noProof/>
                <w:webHidden/>
              </w:rPr>
              <w:fldChar w:fldCharType="separate"/>
            </w:r>
            <w:r w:rsidR="00F321DE">
              <w:rPr>
                <w:noProof/>
                <w:webHidden/>
              </w:rPr>
              <w:t>11</w:t>
            </w:r>
            <w:r w:rsidR="00F321DE">
              <w:rPr>
                <w:noProof/>
                <w:webHidden/>
              </w:rPr>
              <w:fldChar w:fldCharType="end"/>
            </w:r>
          </w:hyperlink>
        </w:p>
        <w:p w14:paraId="77255AC9" w14:textId="0C132CED" w:rsidR="00F321DE" w:rsidRDefault="002A504B">
          <w:pPr>
            <w:pStyle w:val="Verzeichnis1"/>
            <w:tabs>
              <w:tab w:val="left" w:pos="400"/>
              <w:tab w:val="right" w:leader="dot" w:pos="9060"/>
            </w:tabs>
            <w:rPr>
              <w:rFonts w:asciiTheme="minorHAnsi" w:eastAsiaTheme="minorEastAsia" w:hAnsiTheme="minorHAnsi" w:cstheme="minorBidi"/>
              <w:noProof/>
              <w:sz w:val="22"/>
              <w:szCs w:val="22"/>
              <w:lang w:eastAsia="zh-CN"/>
            </w:rPr>
          </w:pPr>
          <w:hyperlink w:anchor="_Toc63952798" w:history="1">
            <w:r w:rsidR="00F321DE" w:rsidRPr="00CB27AA">
              <w:rPr>
                <w:rStyle w:val="Hyperlink"/>
                <w:noProof/>
              </w:rPr>
              <w:t>4</w:t>
            </w:r>
            <w:r w:rsidR="00F321DE">
              <w:rPr>
                <w:rFonts w:asciiTheme="minorHAnsi" w:eastAsiaTheme="minorEastAsia" w:hAnsiTheme="minorHAnsi" w:cstheme="minorBidi"/>
                <w:noProof/>
                <w:sz w:val="22"/>
                <w:szCs w:val="22"/>
                <w:lang w:eastAsia="zh-CN"/>
              </w:rPr>
              <w:tab/>
            </w:r>
            <w:r w:rsidR="00F321DE" w:rsidRPr="00CB27AA">
              <w:rPr>
                <w:rStyle w:val="Hyperlink"/>
                <w:noProof/>
              </w:rPr>
              <w:t>Produktionsprozess- und Produktfreigabe</w:t>
            </w:r>
            <w:r w:rsidR="00F321DE">
              <w:rPr>
                <w:noProof/>
                <w:webHidden/>
              </w:rPr>
              <w:tab/>
            </w:r>
            <w:r w:rsidR="00F321DE">
              <w:rPr>
                <w:noProof/>
                <w:webHidden/>
              </w:rPr>
              <w:fldChar w:fldCharType="begin"/>
            </w:r>
            <w:r w:rsidR="00F321DE">
              <w:rPr>
                <w:noProof/>
                <w:webHidden/>
              </w:rPr>
              <w:instrText xml:space="preserve"> PAGEREF _Toc63952798 \h </w:instrText>
            </w:r>
            <w:r w:rsidR="00F321DE">
              <w:rPr>
                <w:noProof/>
                <w:webHidden/>
              </w:rPr>
            </w:r>
            <w:r w:rsidR="00F321DE">
              <w:rPr>
                <w:noProof/>
                <w:webHidden/>
              </w:rPr>
              <w:fldChar w:fldCharType="separate"/>
            </w:r>
            <w:r w:rsidR="00F321DE">
              <w:rPr>
                <w:noProof/>
                <w:webHidden/>
              </w:rPr>
              <w:t>12</w:t>
            </w:r>
            <w:r w:rsidR="00F321DE">
              <w:rPr>
                <w:noProof/>
                <w:webHidden/>
              </w:rPr>
              <w:fldChar w:fldCharType="end"/>
            </w:r>
          </w:hyperlink>
        </w:p>
        <w:p w14:paraId="6F18CE86" w14:textId="5F7B2089" w:rsidR="00F321DE" w:rsidRDefault="002A504B">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99" w:history="1">
            <w:r w:rsidR="00F321DE" w:rsidRPr="00CB27AA">
              <w:rPr>
                <w:rStyle w:val="Hyperlink"/>
                <w:noProof/>
              </w:rPr>
              <w:t>4.1</w:t>
            </w:r>
            <w:r w:rsidR="00F321DE">
              <w:rPr>
                <w:rFonts w:asciiTheme="minorHAnsi" w:eastAsiaTheme="minorEastAsia" w:hAnsiTheme="minorHAnsi" w:cstheme="minorBidi"/>
                <w:noProof/>
                <w:sz w:val="22"/>
                <w:szCs w:val="22"/>
                <w:lang w:eastAsia="zh-CN"/>
              </w:rPr>
              <w:tab/>
            </w:r>
            <w:r w:rsidR="00F321DE" w:rsidRPr="00CB27AA">
              <w:rPr>
                <w:rStyle w:val="Hyperlink"/>
                <w:noProof/>
              </w:rPr>
              <w:t>Erstmuster</w:t>
            </w:r>
            <w:r w:rsidR="00F321DE">
              <w:rPr>
                <w:noProof/>
                <w:webHidden/>
              </w:rPr>
              <w:tab/>
            </w:r>
            <w:r w:rsidR="00F321DE">
              <w:rPr>
                <w:noProof/>
                <w:webHidden/>
              </w:rPr>
              <w:fldChar w:fldCharType="begin"/>
            </w:r>
            <w:r w:rsidR="00F321DE">
              <w:rPr>
                <w:noProof/>
                <w:webHidden/>
              </w:rPr>
              <w:instrText xml:space="preserve"> PAGEREF _Toc63952799 \h </w:instrText>
            </w:r>
            <w:r w:rsidR="00F321DE">
              <w:rPr>
                <w:noProof/>
                <w:webHidden/>
              </w:rPr>
            </w:r>
            <w:r w:rsidR="00F321DE">
              <w:rPr>
                <w:noProof/>
                <w:webHidden/>
              </w:rPr>
              <w:fldChar w:fldCharType="separate"/>
            </w:r>
            <w:r w:rsidR="00F321DE">
              <w:rPr>
                <w:noProof/>
                <w:webHidden/>
              </w:rPr>
              <w:t>12</w:t>
            </w:r>
            <w:r w:rsidR="00F321DE">
              <w:rPr>
                <w:noProof/>
                <w:webHidden/>
              </w:rPr>
              <w:fldChar w:fldCharType="end"/>
            </w:r>
          </w:hyperlink>
        </w:p>
        <w:p w14:paraId="25B7CE1D" w14:textId="456657D5" w:rsidR="00F321DE" w:rsidRDefault="002A504B">
          <w:pPr>
            <w:pStyle w:val="Verzeichnis3"/>
            <w:tabs>
              <w:tab w:val="left" w:pos="1100"/>
              <w:tab w:val="right" w:leader="dot" w:pos="9060"/>
            </w:tabs>
            <w:rPr>
              <w:rFonts w:asciiTheme="minorHAnsi" w:eastAsiaTheme="minorEastAsia" w:hAnsiTheme="minorHAnsi" w:cstheme="minorBidi"/>
              <w:noProof/>
              <w:sz w:val="22"/>
              <w:szCs w:val="22"/>
              <w:lang w:eastAsia="zh-CN"/>
            </w:rPr>
          </w:pPr>
          <w:hyperlink w:anchor="_Toc63952800" w:history="1">
            <w:r w:rsidR="00F321DE" w:rsidRPr="00CB27AA">
              <w:rPr>
                <w:rStyle w:val="Hyperlink"/>
                <w:noProof/>
              </w:rPr>
              <w:t>4.1.1</w:t>
            </w:r>
            <w:r w:rsidR="00F321DE">
              <w:rPr>
                <w:rFonts w:asciiTheme="minorHAnsi" w:eastAsiaTheme="minorEastAsia" w:hAnsiTheme="minorHAnsi" w:cstheme="minorBidi"/>
                <w:noProof/>
                <w:sz w:val="22"/>
                <w:szCs w:val="22"/>
                <w:lang w:eastAsia="zh-CN"/>
              </w:rPr>
              <w:tab/>
            </w:r>
            <w:r w:rsidR="00F321DE" w:rsidRPr="00CB27AA">
              <w:rPr>
                <w:rStyle w:val="Hyperlink"/>
                <w:noProof/>
              </w:rPr>
              <w:t>Abweichungen bei Erstbemusterungen</w:t>
            </w:r>
            <w:r w:rsidR="00F321DE">
              <w:rPr>
                <w:noProof/>
                <w:webHidden/>
              </w:rPr>
              <w:tab/>
            </w:r>
            <w:r w:rsidR="00F321DE">
              <w:rPr>
                <w:noProof/>
                <w:webHidden/>
              </w:rPr>
              <w:fldChar w:fldCharType="begin"/>
            </w:r>
            <w:r w:rsidR="00F321DE">
              <w:rPr>
                <w:noProof/>
                <w:webHidden/>
              </w:rPr>
              <w:instrText xml:space="preserve"> PAGEREF _Toc63952800 \h </w:instrText>
            </w:r>
            <w:r w:rsidR="00F321DE">
              <w:rPr>
                <w:noProof/>
                <w:webHidden/>
              </w:rPr>
            </w:r>
            <w:r w:rsidR="00F321DE">
              <w:rPr>
                <w:noProof/>
                <w:webHidden/>
              </w:rPr>
              <w:fldChar w:fldCharType="separate"/>
            </w:r>
            <w:r w:rsidR="00F321DE">
              <w:rPr>
                <w:noProof/>
                <w:webHidden/>
              </w:rPr>
              <w:t>12</w:t>
            </w:r>
            <w:r w:rsidR="00F321DE">
              <w:rPr>
                <w:noProof/>
                <w:webHidden/>
              </w:rPr>
              <w:fldChar w:fldCharType="end"/>
            </w:r>
          </w:hyperlink>
        </w:p>
        <w:p w14:paraId="176AE383" w14:textId="639CB318" w:rsidR="00F321DE" w:rsidRDefault="002A504B">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801" w:history="1">
            <w:r w:rsidR="00F321DE" w:rsidRPr="00CB27AA">
              <w:rPr>
                <w:rStyle w:val="Hyperlink"/>
                <w:noProof/>
              </w:rPr>
              <w:t>4.2</w:t>
            </w:r>
            <w:r w:rsidR="00F321DE">
              <w:rPr>
                <w:rFonts w:asciiTheme="minorHAnsi" w:eastAsiaTheme="minorEastAsia" w:hAnsiTheme="minorHAnsi" w:cstheme="minorBidi"/>
                <w:noProof/>
                <w:sz w:val="22"/>
                <w:szCs w:val="22"/>
                <w:lang w:eastAsia="zh-CN"/>
              </w:rPr>
              <w:tab/>
            </w:r>
            <w:r w:rsidR="00F321DE" w:rsidRPr="00CB27AA">
              <w:rPr>
                <w:rStyle w:val="Hyperlink"/>
                <w:noProof/>
              </w:rPr>
              <w:t>Vorlagestufen</w:t>
            </w:r>
            <w:r w:rsidR="00F321DE">
              <w:rPr>
                <w:noProof/>
                <w:webHidden/>
              </w:rPr>
              <w:tab/>
            </w:r>
            <w:r w:rsidR="00F321DE">
              <w:rPr>
                <w:noProof/>
                <w:webHidden/>
              </w:rPr>
              <w:fldChar w:fldCharType="begin"/>
            </w:r>
            <w:r w:rsidR="00F321DE">
              <w:rPr>
                <w:noProof/>
                <w:webHidden/>
              </w:rPr>
              <w:instrText xml:space="preserve"> PAGEREF _Toc63952801 \h </w:instrText>
            </w:r>
            <w:r w:rsidR="00F321DE">
              <w:rPr>
                <w:noProof/>
                <w:webHidden/>
              </w:rPr>
            </w:r>
            <w:r w:rsidR="00F321DE">
              <w:rPr>
                <w:noProof/>
                <w:webHidden/>
              </w:rPr>
              <w:fldChar w:fldCharType="separate"/>
            </w:r>
            <w:r w:rsidR="00F321DE">
              <w:rPr>
                <w:noProof/>
                <w:webHidden/>
              </w:rPr>
              <w:t>12</w:t>
            </w:r>
            <w:r w:rsidR="00F321DE">
              <w:rPr>
                <w:noProof/>
                <w:webHidden/>
              </w:rPr>
              <w:fldChar w:fldCharType="end"/>
            </w:r>
          </w:hyperlink>
        </w:p>
        <w:p w14:paraId="7AA6DC2C" w14:textId="1F0C5B7C" w:rsidR="00F321DE" w:rsidRDefault="002A504B">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802" w:history="1">
            <w:r w:rsidR="00F321DE" w:rsidRPr="00CB27AA">
              <w:rPr>
                <w:rStyle w:val="Hyperlink"/>
                <w:noProof/>
              </w:rPr>
              <w:t>4.3</w:t>
            </w:r>
            <w:r w:rsidR="00F321DE">
              <w:rPr>
                <w:rFonts w:asciiTheme="minorHAnsi" w:eastAsiaTheme="minorEastAsia" w:hAnsiTheme="minorHAnsi" w:cstheme="minorBidi"/>
                <w:noProof/>
                <w:sz w:val="22"/>
                <w:szCs w:val="22"/>
                <w:lang w:eastAsia="zh-CN"/>
              </w:rPr>
              <w:tab/>
            </w:r>
            <w:r w:rsidR="00F321DE" w:rsidRPr="00CB27AA">
              <w:rPr>
                <w:rStyle w:val="Hyperlink"/>
                <w:noProof/>
              </w:rPr>
              <w:t>IMDS</w:t>
            </w:r>
            <w:r w:rsidR="00F321DE">
              <w:rPr>
                <w:noProof/>
                <w:webHidden/>
              </w:rPr>
              <w:tab/>
            </w:r>
            <w:r w:rsidR="00F321DE">
              <w:rPr>
                <w:noProof/>
                <w:webHidden/>
              </w:rPr>
              <w:fldChar w:fldCharType="begin"/>
            </w:r>
            <w:r w:rsidR="00F321DE">
              <w:rPr>
                <w:noProof/>
                <w:webHidden/>
              </w:rPr>
              <w:instrText xml:space="preserve"> PAGEREF _Toc63952802 \h </w:instrText>
            </w:r>
            <w:r w:rsidR="00F321DE">
              <w:rPr>
                <w:noProof/>
                <w:webHidden/>
              </w:rPr>
            </w:r>
            <w:r w:rsidR="00F321DE">
              <w:rPr>
                <w:noProof/>
                <w:webHidden/>
              </w:rPr>
              <w:fldChar w:fldCharType="separate"/>
            </w:r>
            <w:r w:rsidR="00F321DE">
              <w:rPr>
                <w:noProof/>
                <w:webHidden/>
              </w:rPr>
              <w:t>12</w:t>
            </w:r>
            <w:r w:rsidR="00F321DE">
              <w:rPr>
                <w:noProof/>
                <w:webHidden/>
              </w:rPr>
              <w:fldChar w:fldCharType="end"/>
            </w:r>
          </w:hyperlink>
        </w:p>
        <w:p w14:paraId="6E597E0A" w14:textId="1C9C5867" w:rsidR="00F321DE" w:rsidRDefault="002A504B">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803" w:history="1">
            <w:r w:rsidR="00F321DE" w:rsidRPr="00CB27AA">
              <w:rPr>
                <w:rStyle w:val="Hyperlink"/>
                <w:noProof/>
              </w:rPr>
              <w:t>4.4</w:t>
            </w:r>
            <w:r w:rsidR="00F321DE">
              <w:rPr>
                <w:rFonts w:asciiTheme="minorHAnsi" w:eastAsiaTheme="minorEastAsia" w:hAnsiTheme="minorHAnsi" w:cstheme="minorBidi"/>
                <w:noProof/>
                <w:sz w:val="22"/>
                <w:szCs w:val="22"/>
                <w:lang w:eastAsia="zh-CN"/>
              </w:rPr>
              <w:tab/>
            </w:r>
            <w:r w:rsidR="00F321DE" w:rsidRPr="00CB27AA">
              <w:rPr>
                <w:rStyle w:val="Hyperlink"/>
                <w:noProof/>
              </w:rPr>
              <w:t>Anlieferung Erstmuster</w:t>
            </w:r>
            <w:r w:rsidR="00F321DE">
              <w:rPr>
                <w:noProof/>
                <w:webHidden/>
              </w:rPr>
              <w:tab/>
            </w:r>
            <w:r w:rsidR="00F321DE">
              <w:rPr>
                <w:noProof/>
                <w:webHidden/>
              </w:rPr>
              <w:fldChar w:fldCharType="begin"/>
            </w:r>
            <w:r w:rsidR="00F321DE">
              <w:rPr>
                <w:noProof/>
                <w:webHidden/>
              </w:rPr>
              <w:instrText xml:space="preserve"> PAGEREF _Toc63952803 \h </w:instrText>
            </w:r>
            <w:r w:rsidR="00F321DE">
              <w:rPr>
                <w:noProof/>
                <w:webHidden/>
              </w:rPr>
            </w:r>
            <w:r w:rsidR="00F321DE">
              <w:rPr>
                <w:noProof/>
                <w:webHidden/>
              </w:rPr>
              <w:fldChar w:fldCharType="separate"/>
            </w:r>
            <w:r w:rsidR="00F321DE">
              <w:rPr>
                <w:noProof/>
                <w:webHidden/>
              </w:rPr>
              <w:t>13</w:t>
            </w:r>
            <w:r w:rsidR="00F321DE">
              <w:rPr>
                <w:noProof/>
                <w:webHidden/>
              </w:rPr>
              <w:fldChar w:fldCharType="end"/>
            </w:r>
          </w:hyperlink>
        </w:p>
        <w:p w14:paraId="7A4541C9" w14:textId="74B45EAD" w:rsidR="00F321DE" w:rsidRDefault="002A504B">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804" w:history="1">
            <w:r w:rsidR="00F321DE" w:rsidRPr="00CB27AA">
              <w:rPr>
                <w:rStyle w:val="Hyperlink"/>
                <w:noProof/>
              </w:rPr>
              <w:t>4.5</w:t>
            </w:r>
            <w:r w:rsidR="00F321DE">
              <w:rPr>
                <w:rFonts w:asciiTheme="minorHAnsi" w:eastAsiaTheme="minorEastAsia" w:hAnsiTheme="minorHAnsi" w:cstheme="minorBidi"/>
                <w:noProof/>
                <w:sz w:val="22"/>
                <w:szCs w:val="22"/>
                <w:lang w:eastAsia="zh-CN"/>
              </w:rPr>
              <w:tab/>
            </w:r>
            <w:r w:rsidR="00F321DE" w:rsidRPr="00CB27AA">
              <w:rPr>
                <w:rStyle w:val="Hyperlink"/>
                <w:noProof/>
              </w:rPr>
              <w:t>Referenzteile / Rückstellmuster</w:t>
            </w:r>
            <w:r w:rsidR="00F321DE">
              <w:rPr>
                <w:noProof/>
                <w:webHidden/>
              </w:rPr>
              <w:tab/>
            </w:r>
            <w:r w:rsidR="00F321DE">
              <w:rPr>
                <w:noProof/>
                <w:webHidden/>
              </w:rPr>
              <w:fldChar w:fldCharType="begin"/>
            </w:r>
            <w:r w:rsidR="00F321DE">
              <w:rPr>
                <w:noProof/>
                <w:webHidden/>
              </w:rPr>
              <w:instrText xml:space="preserve"> PAGEREF _Toc63952804 \h </w:instrText>
            </w:r>
            <w:r w:rsidR="00F321DE">
              <w:rPr>
                <w:noProof/>
                <w:webHidden/>
              </w:rPr>
            </w:r>
            <w:r w:rsidR="00F321DE">
              <w:rPr>
                <w:noProof/>
                <w:webHidden/>
              </w:rPr>
              <w:fldChar w:fldCharType="separate"/>
            </w:r>
            <w:r w:rsidR="00F321DE">
              <w:rPr>
                <w:noProof/>
                <w:webHidden/>
              </w:rPr>
              <w:t>13</w:t>
            </w:r>
            <w:r w:rsidR="00F321DE">
              <w:rPr>
                <w:noProof/>
                <w:webHidden/>
              </w:rPr>
              <w:fldChar w:fldCharType="end"/>
            </w:r>
          </w:hyperlink>
        </w:p>
        <w:p w14:paraId="4DF9BB79" w14:textId="398A13CD" w:rsidR="00F321DE" w:rsidRDefault="002A504B">
          <w:pPr>
            <w:pStyle w:val="Verzeichnis1"/>
            <w:tabs>
              <w:tab w:val="left" w:pos="400"/>
              <w:tab w:val="right" w:leader="dot" w:pos="9060"/>
            </w:tabs>
            <w:rPr>
              <w:rFonts w:asciiTheme="minorHAnsi" w:eastAsiaTheme="minorEastAsia" w:hAnsiTheme="minorHAnsi" w:cstheme="minorBidi"/>
              <w:noProof/>
              <w:sz w:val="22"/>
              <w:szCs w:val="22"/>
              <w:lang w:eastAsia="zh-CN"/>
            </w:rPr>
          </w:pPr>
          <w:hyperlink w:anchor="_Toc63952805" w:history="1">
            <w:r w:rsidR="00F321DE" w:rsidRPr="00CB27AA">
              <w:rPr>
                <w:rStyle w:val="Hyperlink"/>
                <w:noProof/>
              </w:rPr>
              <w:t>5</w:t>
            </w:r>
            <w:r w:rsidR="00F321DE">
              <w:rPr>
                <w:rFonts w:asciiTheme="minorHAnsi" w:eastAsiaTheme="minorEastAsia" w:hAnsiTheme="minorHAnsi" w:cstheme="minorBidi"/>
                <w:noProof/>
                <w:sz w:val="22"/>
                <w:szCs w:val="22"/>
                <w:lang w:eastAsia="zh-CN"/>
              </w:rPr>
              <w:tab/>
            </w:r>
            <w:r w:rsidR="00F321DE" w:rsidRPr="00CB27AA">
              <w:rPr>
                <w:rStyle w:val="Hyperlink"/>
                <w:noProof/>
              </w:rPr>
              <w:t>Umweltschutz / Arbeitsschutz / REACH</w:t>
            </w:r>
            <w:r w:rsidR="00F321DE">
              <w:rPr>
                <w:noProof/>
                <w:webHidden/>
              </w:rPr>
              <w:tab/>
            </w:r>
            <w:r w:rsidR="00F321DE">
              <w:rPr>
                <w:noProof/>
                <w:webHidden/>
              </w:rPr>
              <w:fldChar w:fldCharType="begin"/>
            </w:r>
            <w:r w:rsidR="00F321DE">
              <w:rPr>
                <w:noProof/>
                <w:webHidden/>
              </w:rPr>
              <w:instrText xml:space="preserve"> PAGEREF _Toc63952805 \h </w:instrText>
            </w:r>
            <w:r w:rsidR="00F321DE">
              <w:rPr>
                <w:noProof/>
                <w:webHidden/>
              </w:rPr>
            </w:r>
            <w:r w:rsidR="00F321DE">
              <w:rPr>
                <w:noProof/>
                <w:webHidden/>
              </w:rPr>
              <w:fldChar w:fldCharType="separate"/>
            </w:r>
            <w:r w:rsidR="00F321DE">
              <w:rPr>
                <w:noProof/>
                <w:webHidden/>
              </w:rPr>
              <w:t>13</w:t>
            </w:r>
            <w:r w:rsidR="00F321DE">
              <w:rPr>
                <w:noProof/>
                <w:webHidden/>
              </w:rPr>
              <w:fldChar w:fldCharType="end"/>
            </w:r>
          </w:hyperlink>
        </w:p>
        <w:p w14:paraId="0099E9C0" w14:textId="48703453" w:rsidR="00F321DE" w:rsidRDefault="002A504B">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806" w:history="1">
            <w:r w:rsidR="00F321DE" w:rsidRPr="00CB27AA">
              <w:rPr>
                <w:rStyle w:val="Hyperlink"/>
                <w:noProof/>
              </w:rPr>
              <w:t>5.1</w:t>
            </w:r>
            <w:r w:rsidR="00F321DE">
              <w:rPr>
                <w:rFonts w:asciiTheme="minorHAnsi" w:eastAsiaTheme="minorEastAsia" w:hAnsiTheme="minorHAnsi" w:cstheme="minorBidi"/>
                <w:noProof/>
                <w:sz w:val="22"/>
                <w:szCs w:val="22"/>
                <w:lang w:eastAsia="zh-CN"/>
              </w:rPr>
              <w:tab/>
            </w:r>
            <w:r w:rsidR="00F321DE" w:rsidRPr="00CB27AA">
              <w:rPr>
                <w:rStyle w:val="Hyperlink"/>
                <w:noProof/>
              </w:rPr>
              <w:t>Umweltmanagementsystem</w:t>
            </w:r>
            <w:r w:rsidR="00F321DE">
              <w:rPr>
                <w:noProof/>
                <w:webHidden/>
              </w:rPr>
              <w:tab/>
            </w:r>
            <w:r w:rsidR="00F321DE">
              <w:rPr>
                <w:noProof/>
                <w:webHidden/>
              </w:rPr>
              <w:fldChar w:fldCharType="begin"/>
            </w:r>
            <w:r w:rsidR="00F321DE">
              <w:rPr>
                <w:noProof/>
                <w:webHidden/>
              </w:rPr>
              <w:instrText xml:space="preserve"> PAGEREF _Toc63952806 \h </w:instrText>
            </w:r>
            <w:r w:rsidR="00F321DE">
              <w:rPr>
                <w:noProof/>
                <w:webHidden/>
              </w:rPr>
            </w:r>
            <w:r w:rsidR="00F321DE">
              <w:rPr>
                <w:noProof/>
                <w:webHidden/>
              </w:rPr>
              <w:fldChar w:fldCharType="separate"/>
            </w:r>
            <w:r w:rsidR="00F321DE">
              <w:rPr>
                <w:noProof/>
                <w:webHidden/>
              </w:rPr>
              <w:t>13</w:t>
            </w:r>
            <w:r w:rsidR="00F321DE">
              <w:rPr>
                <w:noProof/>
                <w:webHidden/>
              </w:rPr>
              <w:fldChar w:fldCharType="end"/>
            </w:r>
          </w:hyperlink>
        </w:p>
        <w:p w14:paraId="2BA92798" w14:textId="25EA08D5" w:rsidR="00F321DE" w:rsidRDefault="002A504B">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807" w:history="1">
            <w:r w:rsidR="00F321DE" w:rsidRPr="00CB27AA">
              <w:rPr>
                <w:rStyle w:val="Hyperlink"/>
                <w:noProof/>
              </w:rPr>
              <w:t>5.2</w:t>
            </w:r>
            <w:r w:rsidR="00F321DE">
              <w:rPr>
                <w:rFonts w:asciiTheme="minorHAnsi" w:eastAsiaTheme="minorEastAsia" w:hAnsiTheme="minorHAnsi" w:cstheme="minorBidi"/>
                <w:noProof/>
                <w:sz w:val="22"/>
                <w:szCs w:val="22"/>
                <w:lang w:eastAsia="zh-CN"/>
              </w:rPr>
              <w:tab/>
            </w:r>
            <w:r w:rsidR="00F321DE" w:rsidRPr="00CB27AA">
              <w:rPr>
                <w:rStyle w:val="Hyperlink"/>
                <w:noProof/>
              </w:rPr>
              <w:t>Arbeitsschutz</w:t>
            </w:r>
            <w:r w:rsidR="00F321DE">
              <w:rPr>
                <w:noProof/>
                <w:webHidden/>
              </w:rPr>
              <w:tab/>
            </w:r>
            <w:r w:rsidR="00F321DE">
              <w:rPr>
                <w:noProof/>
                <w:webHidden/>
              </w:rPr>
              <w:fldChar w:fldCharType="begin"/>
            </w:r>
            <w:r w:rsidR="00F321DE">
              <w:rPr>
                <w:noProof/>
                <w:webHidden/>
              </w:rPr>
              <w:instrText xml:space="preserve"> PAGEREF _Toc63952807 \h </w:instrText>
            </w:r>
            <w:r w:rsidR="00F321DE">
              <w:rPr>
                <w:noProof/>
                <w:webHidden/>
              </w:rPr>
            </w:r>
            <w:r w:rsidR="00F321DE">
              <w:rPr>
                <w:noProof/>
                <w:webHidden/>
              </w:rPr>
              <w:fldChar w:fldCharType="separate"/>
            </w:r>
            <w:r w:rsidR="00F321DE">
              <w:rPr>
                <w:noProof/>
                <w:webHidden/>
              </w:rPr>
              <w:t>13</w:t>
            </w:r>
            <w:r w:rsidR="00F321DE">
              <w:rPr>
                <w:noProof/>
                <w:webHidden/>
              </w:rPr>
              <w:fldChar w:fldCharType="end"/>
            </w:r>
          </w:hyperlink>
        </w:p>
        <w:p w14:paraId="1360B895" w14:textId="156A74DC" w:rsidR="00F321DE" w:rsidRDefault="002A504B">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808" w:history="1">
            <w:r w:rsidR="00F321DE" w:rsidRPr="00CB27AA">
              <w:rPr>
                <w:rStyle w:val="Hyperlink"/>
                <w:noProof/>
              </w:rPr>
              <w:t>5.3</w:t>
            </w:r>
            <w:r w:rsidR="00F321DE">
              <w:rPr>
                <w:rFonts w:asciiTheme="minorHAnsi" w:eastAsiaTheme="minorEastAsia" w:hAnsiTheme="minorHAnsi" w:cstheme="minorBidi"/>
                <w:noProof/>
                <w:sz w:val="22"/>
                <w:szCs w:val="22"/>
                <w:lang w:eastAsia="zh-CN"/>
              </w:rPr>
              <w:tab/>
            </w:r>
            <w:r w:rsidR="00F321DE" w:rsidRPr="00CB27AA">
              <w:rPr>
                <w:rStyle w:val="Hyperlink"/>
                <w:noProof/>
              </w:rPr>
              <w:t>REACH</w:t>
            </w:r>
            <w:r w:rsidR="00F321DE">
              <w:rPr>
                <w:noProof/>
                <w:webHidden/>
              </w:rPr>
              <w:tab/>
            </w:r>
            <w:r w:rsidR="00F321DE">
              <w:rPr>
                <w:noProof/>
                <w:webHidden/>
              </w:rPr>
              <w:fldChar w:fldCharType="begin"/>
            </w:r>
            <w:r w:rsidR="00F321DE">
              <w:rPr>
                <w:noProof/>
                <w:webHidden/>
              </w:rPr>
              <w:instrText xml:space="preserve"> PAGEREF _Toc63952808 \h </w:instrText>
            </w:r>
            <w:r w:rsidR="00F321DE">
              <w:rPr>
                <w:noProof/>
                <w:webHidden/>
              </w:rPr>
            </w:r>
            <w:r w:rsidR="00F321DE">
              <w:rPr>
                <w:noProof/>
                <w:webHidden/>
              </w:rPr>
              <w:fldChar w:fldCharType="separate"/>
            </w:r>
            <w:r w:rsidR="00F321DE">
              <w:rPr>
                <w:noProof/>
                <w:webHidden/>
              </w:rPr>
              <w:t>13</w:t>
            </w:r>
            <w:r w:rsidR="00F321DE">
              <w:rPr>
                <w:noProof/>
                <w:webHidden/>
              </w:rPr>
              <w:fldChar w:fldCharType="end"/>
            </w:r>
          </w:hyperlink>
        </w:p>
        <w:p w14:paraId="0095DA40" w14:textId="5F367E99" w:rsidR="00F321DE" w:rsidRDefault="002A504B">
          <w:pPr>
            <w:pStyle w:val="Verzeichnis1"/>
            <w:tabs>
              <w:tab w:val="left" w:pos="400"/>
              <w:tab w:val="right" w:leader="dot" w:pos="9060"/>
            </w:tabs>
            <w:rPr>
              <w:rFonts w:asciiTheme="minorHAnsi" w:eastAsiaTheme="minorEastAsia" w:hAnsiTheme="minorHAnsi" w:cstheme="minorBidi"/>
              <w:noProof/>
              <w:sz w:val="22"/>
              <w:szCs w:val="22"/>
              <w:lang w:eastAsia="zh-CN"/>
            </w:rPr>
          </w:pPr>
          <w:hyperlink w:anchor="_Toc63952809" w:history="1">
            <w:r w:rsidR="00F321DE" w:rsidRPr="00CB27AA">
              <w:rPr>
                <w:rStyle w:val="Hyperlink"/>
                <w:noProof/>
              </w:rPr>
              <w:t>6</w:t>
            </w:r>
            <w:r w:rsidR="00F321DE">
              <w:rPr>
                <w:rFonts w:asciiTheme="minorHAnsi" w:eastAsiaTheme="minorEastAsia" w:hAnsiTheme="minorHAnsi" w:cstheme="minorBidi"/>
                <w:noProof/>
                <w:sz w:val="22"/>
                <w:szCs w:val="22"/>
                <w:lang w:eastAsia="zh-CN"/>
              </w:rPr>
              <w:tab/>
            </w:r>
            <w:r w:rsidR="00F321DE" w:rsidRPr="00CB27AA">
              <w:rPr>
                <w:rStyle w:val="Hyperlink"/>
                <w:noProof/>
              </w:rPr>
              <w:t>Weitere Anforderungen</w:t>
            </w:r>
            <w:r w:rsidR="00F321DE">
              <w:rPr>
                <w:noProof/>
                <w:webHidden/>
              </w:rPr>
              <w:tab/>
            </w:r>
            <w:r w:rsidR="00F321DE">
              <w:rPr>
                <w:noProof/>
                <w:webHidden/>
              </w:rPr>
              <w:fldChar w:fldCharType="begin"/>
            </w:r>
            <w:r w:rsidR="00F321DE">
              <w:rPr>
                <w:noProof/>
                <w:webHidden/>
              </w:rPr>
              <w:instrText xml:space="preserve"> PAGEREF _Toc63952809 \h </w:instrText>
            </w:r>
            <w:r w:rsidR="00F321DE">
              <w:rPr>
                <w:noProof/>
                <w:webHidden/>
              </w:rPr>
            </w:r>
            <w:r w:rsidR="00F321DE">
              <w:rPr>
                <w:noProof/>
                <w:webHidden/>
              </w:rPr>
              <w:fldChar w:fldCharType="separate"/>
            </w:r>
            <w:r w:rsidR="00F321DE">
              <w:rPr>
                <w:noProof/>
                <w:webHidden/>
              </w:rPr>
              <w:t>14</w:t>
            </w:r>
            <w:r w:rsidR="00F321DE">
              <w:rPr>
                <w:noProof/>
                <w:webHidden/>
              </w:rPr>
              <w:fldChar w:fldCharType="end"/>
            </w:r>
          </w:hyperlink>
        </w:p>
        <w:p w14:paraId="0FE2883B" w14:textId="135C23AE" w:rsidR="00F321DE" w:rsidRDefault="002A504B">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810" w:history="1">
            <w:r w:rsidR="00F321DE" w:rsidRPr="00CB27AA">
              <w:rPr>
                <w:rStyle w:val="Hyperlink"/>
                <w:noProof/>
              </w:rPr>
              <w:t>6.1</w:t>
            </w:r>
            <w:r w:rsidR="00F321DE">
              <w:rPr>
                <w:rFonts w:asciiTheme="minorHAnsi" w:eastAsiaTheme="minorEastAsia" w:hAnsiTheme="minorHAnsi" w:cstheme="minorBidi"/>
                <w:noProof/>
                <w:sz w:val="22"/>
                <w:szCs w:val="22"/>
                <w:lang w:eastAsia="zh-CN"/>
              </w:rPr>
              <w:tab/>
            </w:r>
            <w:r w:rsidR="00F321DE" w:rsidRPr="00CB27AA">
              <w:rPr>
                <w:rStyle w:val="Hyperlink"/>
                <w:noProof/>
              </w:rPr>
              <w:t>Aufbewahrungszeiten</w:t>
            </w:r>
            <w:r w:rsidR="00F321DE">
              <w:rPr>
                <w:noProof/>
                <w:webHidden/>
              </w:rPr>
              <w:tab/>
            </w:r>
            <w:r w:rsidR="00F321DE">
              <w:rPr>
                <w:noProof/>
                <w:webHidden/>
              </w:rPr>
              <w:fldChar w:fldCharType="begin"/>
            </w:r>
            <w:r w:rsidR="00F321DE">
              <w:rPr>
                <w:noProof/>
                <w:webHidden/>
              </w:rPr>
              <w:instrText xml:space="preserve"> PAGEREF _Toc63952810 \h </w:instrText>
            </w:r>
            <w:r w:rsidR="00F321DE">
              <w:rPr>
                <w:noProof/>
                <w:webHidden/>
              </w:rPr>
            </w:r>
            <w:r w:rsidR="00F321DE">
              <w:rPr>
                <w:noProof/>
                <w:webHidden/>
              </w:rPr>
              <w:fldChar w:fldCharType="separate"/>
            </w:r>
            <w:r w:rsidR="00F321DE">
              <w:rPr>
                <w:noProof/>
                <w:webHidden/>
              </w:rPr>
              <w:t>14</w:t>
            </w:r>
            <w:r w:rsidR="00F321DE">
              <w:rPr>
                <w:noProof/>
                <w:webHidden/>
              </w:rPr>
              <w:fldChar w:fldCharType="end"/>
            </w:r>
          </w:hyperlink>
        </w:p>
        <w:p w14:paraId="0090F965" w14:textId="6E10119F" w:rsidR="00F321DE" w:rsidRDefault="002A504B">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811" w:history="1">
            <w:r w:rsidR="00F321DE" w:rsidRPr="00CB27AA">
              <w:rPr>
                <w:rStyle w:val="Hyperlink"/>
                <w:noProof/>
              </w:rPr>
              <w:t>6.2</w:t>
            </w:r>
            <w:r w:rsidR="00F321DE">
              <w:rPr>
                <w:rFonts w:asciiTheme="minorHAnsi" w:eastAsiaTheme="minorEastAsia" w:hAnsiTheme="minorHAnsi" w:cstheme="minorBidi"/>
                <w:noProof/>
                <w:sz w:val="22"/>
                <w:szCs w:val="22"/>
                <w:lang w:eastAsia="zh-CN"/>
              </w:rPr>
              <w:tab/>
            </w:r>
            <w:r w:rsidR="00F321DE" w:rsidRPr="00CB27AA">
              <w:rPr>
                <w:rStyle w:val="Hyperlink"/>
                <w:noProof/>
              </w:rPr>
              <w:t>Rückverfolgbarkeit</w:t>
            </w:r>
            <w:r w:rsidR="00F321DE">
              <w:rPr>
                <w:noProof/>
                <w:webHidden/>
              </w:rPr>
              <w:tab/>
            </w:r>
            <w:r w:rsidR="00F321DE">
              <w:rPr>
                <w:noProof/>
                <w:webHidden/>
              </w:rPr>
              <w:fldChar w:fldCharType="begin"/>
            </w:r>
            <w:r w:rsidR="00F321DE">
              <w:rPr>
                <w:noProof/>
                <w:webHidden/>
              </w:rPr>
              <w:instrText xml:space="preserve"> PAGEREF _Toc63952811 \h </w:instrText>
            </w:r>
            <w:r w:rsidR="00F321DE">
              <w:rPr>
                <w:noProof/>
                <w:webHidden/>
              </w:rPr>
            </w:r>
            <w:r w:rsidR="00F321DE">
              <w:rPr>
                <w:noProof/>
                <w:webHidden/>
              </w:rPr>
              <w:fldChar w:fldCharType="separate"/>
            </w:r>
            <w:r w:rsidR="00F321DE">
              <w:rPr>
                <w:noProof/>
                <w:webHidden/>
              </w:rPr>
              <w:t>14</w:t>
            </w:r>
            <w:r w:rsidR="00F321DE">
              <w:rPr>
                <w:noProof/>
                <w:webHidden/>
              </w:rPr>
              <w:fldChar w:fldCharType="end"/>
            </w:r>
          </w:hyperlink>
        </w:p>
        <w:p w14:paraId="54BC56A1" w14:textId="2E816F87" w:rsidR="00F321DE" w:rsidRDefault="002A504B">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812" w:history="1">
            <w:r w:rsidR="00F321DE" w:rsidRPr="00CB27AA">
              <w:rPr>
                <w:rStyle w:val="Hyperlink"/>
                <w:noProof/>
              </w:rPr>
              <w:t>6.3</w:t>
            </w:r>
            <w:r w:rsidR="00F321DE">
              <w:rPr>
                <w:rFonts w:asciiTheme="minorHAnsi" w:eastAsiaTheme="minorEastAsia" w:hAnsiTheme="minorHAnsi" w:cstheme="minorBidi"/>
                <w:noProof/>
                <w:sz w:val="22"/>
                <w:szCs w:val="22"/>
                <w:lang w:eastAsia="zh-CN"/>
              </w:rPr>
              <w:tab/>
            </w:r>
            <w:r w:rsidR="00F321DE" w:rsidRPr="00CB27AA">
              <w:rPr>
                <w:rStyle w:val="Hyperlink"/>
                <w:noProof/>
              </w:rPr>
              <w:t>Requalifizierung</w:t>
            </w:r>
            <w:r w:rsidR="00F321DE">
              <w:rPr>
                <w:noProof/>
                <w:webHidden/>
              </w:rPr>
              <w:tab/>
            </w:r>
            <w:r w:rsidR="00F321DE">
              <w:rPr>
                <w:noProof/>
                <w:webHidden/>
              </w:rPr>
              <w:fldChar w:fldCharType="begin"/>
            </w:r>
            <w:r w:rsidR="00F321DE">
              <w:rPr>
                <w:noProof/>
                <w:webHidden/>
              </w:rPr>
              <w:instrText xml:space="preserve"> PAGEREF _Toc63952812 \h </w:instrText>
            </w:r>
            <w:r w:rsidR="00F321DE">
              <w:rPr>
                <w:noProof/>
                <w:webHidden/>
              </w:rPr>
            </w:r>
            <w:r w:rsidR="00F321DE">
              <w:rPr>
                <w:noProof/>
                <w:webHidden/>
              </w:rPr>
              <w:fldChar w:fldCharType="separate"/>
            </w:r>
            <w:r w:rsidR="00F321DE">
              <w:rPr>
                <w:noProof/>
                <w:webHidden/>
              </w:rPr>
              <w:t>14</w:t>
            </w:r>
            <w:r w:rsidR="00F321DE">
              <w:rPr>
                <w:noProof/>
                <w:webHidden/>
              </w:rPr>
              <w:fldChar w:fldCharType="end"/>
            </w:r>
          </w:hyperlink>
        </w:p>
        <w:p w14:paraId="58544E82" w14:textId="2EFD8DD5" w:rsidR="00F321DE" w:rsidRDefault="002A504B">
          <w:pPr>
            <w:pStyle w:val="Verzeichnis1"/>
            <w:tabs>
              <w:tab w:val="left" w:pos="400"/>
              <w:tab w:val="right" w:leader="dot" w:pos="9060"/>
            </w:tabs>
            <w:rPr>
              <w:rFonts w:asciiTheme="minorHAnsi" w:eastAsiaTheme="minorEastAsia" w:hAnsiTheme="minorHAnsi" w:cstheme="minorBidi"/>
              <w:noProof/>
              <w:sz w:val="22"/>
              <w:szCs w:val="22"/>
              <w:lang w:eastAsia="zh-CN"/>
            </w:rPr>
          </w:pPr>
          <w:hyperlink w:anchor="_Toc63952813" w:history="1">
            <w:r w:rsidR="00F321DE" w:rsidRPr="00CB27AA">
              <w:rPr>
                <w:rStyle w:val="Hyperlink"/>
                <w:noProof/>
              </w:rPr>
              <w:t>7</w:t>
            </w:r>
            <w:r w:rsidR="00F321DE">
              <w:rPr>
                <w:rFonts w:asciiTheme="minorHAnsi" w:eastAsiaTheme="minorEastAsia" w:hAnsiTheme="minorHAnsi" w:cstheme="minorBidi"/>
                <w:noProof/>
                <w:sz w:val="22"/>
                <w:szCs w:val="22"/>
                <w:lang w:eastAsia="zh-CN"/>
              </w:rPr>
              <w:tab/>
            </w:r>
            <w:r w:rsidR="00F321DE" w:rsidRPr="00CB27AA">
              <w:rPr>
                <w:rStyle w:val="Hyperlink"/>
                <w:noProof/>
              </w:rPr>
              <w:t>Lieferantenbewertung</w:t>
            </w:r>
            <w:r w:rsidR="00F321DE">
              <w:rPr>
                <w:noProof/>
                <w:webHidden/>
              </w:rPr>
              <w:tab/>
            </w:r>
            <w:r w:rsidR="00F321DE">
              <w:rPr>
                <w:noProof/>
                <w:webHidden/>
              </w:rPr>
              <w:fldChar w:fldCharType="begin"/>
            </w:r>
            <w:r w:rsidR="00F321DE">
              <w:rPr>
                <w:noProof/>
                <w:webHidden/>
              </w:rPr>
              <w:instrText xml:space="preserve"> PAGEREF _Toc63952813 \h </w:instrText>
            </w:r>
            <w:r w:rsidR="00F321DE">
              <w:rPr>
                <w:noProof/>
                <w:webHidden/>
              </w:rPr>
            </w:r>
            <w:r w:rsidR="00F321DE">
              <w:rPr>
                <w:noProof/>
                <w:webHidden/>
              </w:rPr>
              <w:fldChar w:fldCharType="separate"/>
            </w:r>
            <w:r w:rsidR="00F321DE">
              <w:rPr>
                <w:noProof/>
                <w:webHidden/>
              </w:rPr>
              <w:t>15</w:t>
            </w:r>
            <w:r w:rsidR="00F321DE">
              <w:rPr>
                <w:noProof/>
                <w:webHidden/>
              </w:rPr>
              <w:fldChar w:fldCharType="end"/>
            </w:r>
          </w:hyperlink>
        </w:p>
        <w:p w14:paraId="3554A55F" w14:textId="390A2CA9" w:rsidR="00F321DE" w:rsidRDefault="002A504B">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814" w:history="1">
            <w:r w:rsidR="00F321DE" w:rsidRPr="00CB27AA">
              <w:rPr>
                <w:rStyle w:val="Hyperlink"/>
                <w:noProof/>
              </w:rPr>
              <w:t>7.1</w:t>
            </w:r>
            <w:r w:rsidR="00F321DE">
              <w:rPr>
                <w:rFonts w:asciiTheme="minorHAnsi" w:eastAsiaTheme="minorEastAsia" w:hAnsiTheme="minorHAnsi" w:cstheme="minorBidi"/>
                <w:noProof/>
                <w:sz w:val="22"/>
                <w:szCs w:val="22"/>
                <w:lang w:eastAsia="zh-CN"/>
              </w:rPr>
              <w:tab/>
            </w:r>
            <w:r w:rsidR="00F321DE" w:rsidRPr="00CB27AA">
              <w:rPr>
                <w:rStyle w:val="Hyperlink"/>
                <w:noProof/>
              </w:rPr>
              <w:t>Bewertungskriterien</w:t>
            </w:r>
            <w:r w:rsidR="00F321DE">
              <w:rPr>
                <w:noProof/>
                <w:webHidden/>
              </w:rPr>
              <w:tab/>
            </w:r>
            <w:r w:rsidR="00F321DE">
              <w:rPr>
                <w:noProof/>
                <w:webHidden/>
              </w:rPr>
              <w:fldChar w:fldCharType="begin"/>
            </w:r>
            <w:r w:rsidR="00F321DE">
              <w:rPr>
                <w:noProof/>
                <w:webHidden/>
              </w:rPr>
              <w:instrText xml:space="preserve"> PAGEREF _Toc63952814 \h </w:instrText>
            </w:r>
            <w:r w:rsidR="00F321DE">
              <w:rPr>
                <w:noProof/>
                <w:webHidden/>
              </w:rPr>
            </w:r>
            <w:r w:rsidR="00F321DE">
              <w:rPr>
                <w:noProof/>
                <w:webHidden/>
              </w:rPr>
              <w:fldChar w:fldCharType="separate"/>
            </w:r>
            <w:r w:rsidR="00F321DE">
              <w:rPr>
                <w:noProof/>
                <w:webHidden/>
              </w:rPr>
              <w:t>15</w:t>
            </w:r>
            <w:r w:rsidR="00F321DE">
              <w:rPr>
                <w:noProof/>
                <w:webHidden/>
              </w:rPr>
              <w:fldChar w:fldCharType="end"/>
            </w:r>
          </w:hyperlink>
        </w:p>
        <w:p w14:paraId="0B5906AE" w14:textId="570FB2BF" w:rsidR="00F321DE" w:rsidRDefault="002A504B">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815" w:history="1">
            <w:r w:rsidR="00F321DE" w:rsidRPr="00CB27AA">
              <w:rPr>
                <w:rStyle w:val="Hyperlink"/>
                <w:noProof/>
              </w:rPr>
              <w:t>7.2</w:t>
            </w:r>
            <w:r w:rsidR="00F321DE">
              <w:rPr>
                <w:rFonts w:asciiTheme="minorHAnsi" w:eastAsiaTheme="minorEastAsia" w:hAnsiTheme="minorHAnsi" w:cstheme="minorBidi"/>
                <w:noProof/>
                <w:sz w:val="22"/>
                <w:szCs w:val="22"/>
                <w:lang w:eastAsia="zh-CN"/>
              </w:rPr>
              <w:tab/>
            </w:r>
            <w:r w:rsidR="00F321DE" w:rsidRPr="00CB27AA">
              <w:rPr>
                <w:rStyle w:val="Hyperlink"/>
                <w:noProof/>
              </w:rPr>
              <w:t>Bewertungszyklus</w:t>
            </w:r>
            <w:r w:rsidR="00F321DE">
              <w:rPr>
                <w:noProof/>
                <w:webHidden/>
              </w:rPr>
              <w:tab/>
            </w:r>
            <w:r w:rsidR="00F321DE">
              <w:rPr>
                <w:noProof/>
                <w:webHidden/>
              </w:rPr>
              <w:fldChar w:fldCharType="begin"/>
            </w:r>
            <w:r w:rsidR="00F321DE">
              <w:rPr>
                <w:noProof/>
                <w:webHidden/>
              </w:rPr>
              <w:instrText xml:space="preserve"> PAGEREF _Toc63952815 \h </w:instrText>
            </w:r>
            <w:r w:rsidR="00F321DE">
              <w:rPr>
                <w:noProof/>
                <w:webHidden/>
              </w:rPr>
            </w:r>
            <w:r w:rsidR="00F321DE">
              <w:rPr>
                <w:noProof/>
                <w:webHidden/>
              </w:rPr>
              <w:fldChar w:fldCharType="separate"/>
            </w:r>
            <w:r w:rsidR="00F321DE">
              <w:rPr>
                <w:noProof/>
                <w:webHidden/>
              </w:rPr>
              <w:t>15</w:t>
            </w:r>
            <w:r w:rsidR="00F321DE">
              <w:rPr>
                <w:noProof/>
                <w:webHidden/>
              </w:rPr>
              <w:fldChar w:fldCharType="end"/>
            </w:r>
          </w:hyperlink>
        </w:p>
        <w:p w14:paraId="7161FA87" w14:textId="3CF8F698" w:rsidR="00F321DE" w:rsidRDefault="002A504B">
          <w:pPr>
            <w:pStyle w:val="Verzeichnis1"/>
            <w:tabs>
              <w:tab w:val="left" w:pos="400"/>
              <w:tab w:val="right" w:leader="dot" w:pos="9060"/>
            </w:tabs>
            <w:rPr>
              <w:rFonts w:asciiTheme="minorHAnsi" w:eastAsiaTheme="minorEastAsia" w:hAnsiTheme="minorHAnsi" w:cstheme="minorBidi"/>
              <w:noProof/>
              <w:sz w:val="22"/>
              <w:szCs w:val="22"/>
              <w:lang w:eastAsia="zh-CN"/>
            </w:rPr>
          </w:pPr>
          <w:hyperlink w:anchor="_Toc63952816" w:history="1">
            <w:r w:rsidR="00F321DE" w:rsidRPr="00CB27AA">
              <w:rPr>
                <w:rStyle w:val="Hyperlink"/>
                <w:noProof/>
              </w:rPr>
              <w:t>8</w:t>
            </w:r>
            <w:r w:rsidR="00F321DE">
              <w:rPr>
                <w:rFonts w:asciiTheme="minorHAnsi" w:eastAsiaTheme="minorEastAsia" w:hAnsiTheme="minorHAnsi" w:cstheme="minorBidi"/>
                <w:noProof/>
                <w:sz w:val="22"/>
                <w:szCs w:val="22"/>
                <w:lang w:eastAsia="zh-CN"/>
              </w:rPr>
              <w:tab/>
            </w:r>
            <w:r w:rsidR="00F321DE" w:rsidRPr="00CB27AA">
              <w:rPr>
                <w:rStyle w:val="Hyperlink"/>
                <w:noProof/>
              </w:rPr>
              <w:t>Vertraulichkeit</w:t>
            </w:r>
            <w:r w:rsidR="00F321DE">
              <w:rPr>
                <w:noProof/>
                <w:webHidden/>
              </w:rPr>
              <w:tab/>
            </w:r>
            <w:r w:rsidR="00F321DE">
              <w:rPr>
                <w:noProof/>
                <w:webHidden/>
              </w:rPr>
              <w:fldChar w:fldCharType="begin"/>
            </w:r>
            <w:r w:rsidR="00F321DE">
              <w:rPr>
                <w:noProof/>
                <w:webHidden/>
              </w:rPr>
              <w:instrText xml:space="preserve"> PAGEREF _Toc63952816 \h </w:instrText>
            </w:r>
            <w:r w:rsidR="00F321DE">
              <w:rPr>
                <w:noProof/>
                <w:webHidden/>
              </w:rPr>
            </w:r>
            <w:r w:rsidR="00F321DE">
              <w:rPr>
                <w:noProof/>
                <w:webHidden/>
              </w:rPr>
              <w:fldChar w:fldCharType="separate"/>
            </w:r>
            <w:r w:rsidR="00F321DE">
              <w:rPr>
                <w:noProof/>
                <w:webHidden/>
              </w:rPr>
              <w:t>15</w:t>
            </w:r>
            <w:r w:rsidR="00F321DE">
              <w:rPr>
                <w:noProof/>
                <w:webHidden/>
              </w:rPr>
              <w:fldChar w:fldCharType="end"/>
            </w:r>
          </w:hyperlink>
        </w:p>
        <w:p w14:paraId="56D50B85" w14:textId="7A98417E" w:rsidR="00F321DE" w:rsidRDefault="002A504B">
          <w:pPr>
            <w:pStyle w:val="Verzeichnis1"/>
            <w:tabs>
              <w:tab w:val="left" w:pos="400"/>
              <w:tab w:val="right" w:leader="dot" w:pos="9060"/>
            </w:tabs>
            <w:rPr>
              <w:rFonts w:asciiTheme="minorHAnsi" w:eastAsiaTheme="minorEastAsia" w:hAnsiTheme="minorHAnsi" w:cstheme="minorBidi"/>
              <w:noProof/>
              <w:sz w:val="22"/>
              <w:szCs w:val="22"/>
              <w:lang w:eastAsia="zh-CN"/>
            </w:rPr>
          </w:pPr>
          <w:hyperlink w:anchor="_Toc63952817" w:history="1">
            <w:r w:rsidR="00F321DE" w:rsidRPr="00CB27AA">
              <w:rPr>
                <w:rStyle w:val="Hyperlink"/>
                <w:noProof/>
              </w:rPr>
              <w:t>9</w:t>
            </w:r>
            <w:r w:rsidR="00F321DE">
              <w:rPr>
                <w:rFonts w:asciiTheme="minorHAnsi" w:eastAsiaTheme="minorEastAsia" w:hAnsiTheme="minorHAnsi" w:cstheme="minorBidi"/>
                <w:noProof/>
                <w:sz w:val="22"/>
                <w:szCs w:val="22"/>
                <w:lang w:eastAsia="zh-CN"/>
              </w:rPr>
              <w:tab/>
            </w:r>
            <w:r w:rsidR="00F321DE" w:rsidRPr="00CB27AA">
              <w:rPr>
                <w:rStyle w:val="Hyperlink"/>
                <w:noProof/>
              </w:rPr>
              <w:t>Versicherung</w:t>
            </w:r>
            <w:r w:rsidR="00F321DE">
              <w:rPr>
                <w:noProof/>
                <w:webHidden/>
              </w:rPr>
              <w:tab/>
            </w:r>
            <w:r w:rsidR="00F321DE">
              <w:rPr>
                <w:noProof/>
                <w:webHidden/>
              </w:rPr>
              <w:fldChar w:fldCharType="begin"/>
            </w:r>
            <w:r w:rsidR="00F321DE">
              <w:rPr>
                <w:noProof/>
                <w:webHidden/>
              </w:rPr>
              <w:instrText xml:space="preserve"> PAGEREF _Toc63952817 \h </w:instrText>
            </w:r>
            <w:r w:rsidR="00F321DE">
              <w:rPr>
                <w:noProof/>
                <w:webHidden/>
              </w:rPr>
            </w:r>
            <w:r w:rsidR="00F321DE">
              <w:rPr>
                <w:noProof/>
                <w:webHidden/>
              </w:rPr>
              <w:fldChar w:fldCharType="separate"/>
            </w:r>
            <w:r w:rsidR="00F321DE">
              <w:rPr>
                <w:noProof/>
                <w:webHidden/>
              </w:rPr>
              <w:t>16</w:t>
            </w:r>
            <w:r w:rsidR="00F321DE">
              <w:rPr>
                <w:noProof/>
                <w:webHidden/>
              </w:rPr>
              <w:fldChar w:fldCharType="end"/>
            </w:r>
          </w:hyperlink>
        </w:p>
        <w:p w14:paraId="4627DE88" w14:textId="06EAB1E4" w:rsidR="00F321DE" w:rsidRDefault="002A504B">
          <w:pPr>
            <w:pStyle w:val="Verzeichnis1"/>
            <w:tabs>
              <w:tab w:val="left" w:pos="660"/>
              <w:tab w:val="right" w:leader="dot" w:pos="9060"/>
            </w:tabs>
            <w:rPr>
              <w:rFonts w:asciiTheme="minorHAnsi" w:eastAsiaTheme="minorEastAsia" w:hAnsiTheme="minorHAnsi" w:cstheme="minorBidi"/>
              <w:noProof/>
              <w:sz w:val="22"/>
              <w:szCs w:val="22"/>
              <w:lang w:eastAsia="zh-CN"/>
            </w:rPr>
          </w:pPr>
          <w:hyperlink w:anchor="_Toc63952818" w:history="1">
            <w:r w:rsidR="00F321DE" w:rsidRPr="00CB27AA">
              <w:rPr>
                <w:rStyle w:val="Hyperlink"/>
                <w:noProof/>
              </w:rPr>
              <w:t>10</w:t>
            </w:r>
            <w:r w:rsidR="00F321DE">
              <w:rPr>
                <w:rFonts w:asciiTheme="minorHAnsi" w:eastAsiaTheme="minorEastAsia" w:hAnsiTheme="minorHAnsi" w:cstheme="minorBidi"/>
                <w:noProof/>
                <w:sz w:val="22"/>
                <w:szCs w:val="22"/>
                <w:lang w:eastAsia="zh-CN"/>
              </w:rPr>
              <w:tab/>
            </w:r>
            <w:r w:rsidR="00F321DE" w:rsidRPr="00CB27AA">
              <w:rPr>
                <w:rStyle w:val="Hyperlink"/>
                <w:noProof/>
              </w:rPr>
              <w:t>Anwendbares Recht</w:t>
            </w:r>
            <w:r w:rsidR="00F321DE">
              <w:rPr>
                <w:noProof/>
                <w:webHidden/>
              </w:rPr>
              <w:tab/>
            </w:r>
            <w:r w:rsidR="00F321DE">
              <w:rPr>
                <w:noProof/>
                <w:webHidden/>
              </w:rPr>
              <w:fldChar w:fldCharType="begin"/>
            </w:r>
            <w:r w:rsidR="00F321DE">
              <w:rPr>
                <w:noProof/>
                <w:webHidden/>
              </w:rPr>
              <w:instrText xml:space="preserve"> PAGEREF _Toc63952818 \h </w:instrText>
            </w:r>
            <w:r w:rsidR="00F321DE">
              <w:rPr>
                <w:noProof/>
                <w:webHidden/>
              </w:rPr>
            </w:r>
            <w:r w:rsidR="00F321DE">
              <w:rPr>
                <w:noProof/>
                <w:webHidden/>
              </w:rPr>
              <w:fldChar w:fldCharType="separate"/>
            </w:r>
            <w:r w:rsidR="00F321DE">
              <w:rPr>
                <w:noProof/>
                <w:webHidden/>
              </w:rPr>
              <w:t>16</w:t>
            </w:r>
            <w:r w:rsidR="00F321DE">
              <w:rPr>
                <w:noProof/>
                <w:webHidden/>
              </w:rPr>
              <w:fldChar w:fldCharType="end"/>
            </w:r>
          </w:hyperlink>
        </w:p>
        <w:p w14:paraId="0290F2DC" w14:textId="5B9A0026" w:rsidR="00F321DE" w:rsidRDefault="002A504B">
          <w:pPr>
            <w:pStyle w:val="Verzeichnis1"/>
            <w:tabs>
              <w:tab w:val="left" w:pos="660"/>
              <w:tab w:val="right" w:leader="dot" w:pos="9060"/>
            </w:tabs>
            <w:rPr>
              <w:rFonts w:asciiTheme="minorHAnsi" w:eastAsiaTheme="minorEastAsia" w:hAnsiTheme="minorHAnsi" w:cstheme="minorBidi"/>
              <w:noProof/>
              <w:sz w:val="22"/>
              <w:szCs w:val="22"/>
              <w:lang w:eastAsia="zh-CN"/>
            </w:rPr>
          </w:pPr>
          <w:hyperlink w:anchor="_Toc63952819" w:history="1">
            <w:r w:rsidR="00F321DE" w:rsidRPr="00CB27AA">
              <w:rPr>
                <w:rStyle w:val="Hyperlink"/>
                <w:noProof/>
              </w:rPr>
              <w:t>11</w:t>
            </w:r>
            <w:r w:rsidR="00F321DE">
              <w:rPr>
                <w:rFonts w:asciiTheme="minorHAnsi" w:eastAsiaTheme="minorEastAsia" w:hAnsiTheme="minorHAnsi" w:cstheme="minorBidi"/>
                <w:noProof/>
                <w:sz w:val="22"/>
                <w:szCs w:val="22"/>
                <w:lang w:eastAsia="zh-CN"/>
              </w:rPr>
              <w:tab/>
            </w:r>
            <w:r w:rsidR="00F321DE" w:rsidRPr="00CB27AA">
              <w:rPr>
                <w:rStyle w:val="Hyperlink"/>
                <w:noProof/>
              </w:rPr>
              <w:t>Dauer der Vereinbarung</w:t>
            </w:r>
            <w:r w:rsidR="00F321DE">
              <w:rPr>
                <w:noProof/>
                <w:webHidden/>
              </w:rPr>
              <w:tab/>
            </w:r>
            <w:r w:rsidR="00F321DE">
              <w:rPr>
                <w:noProof/>
                <w:webHidden/>
              </w:rPr>
              <w:fldChar w:fldCharType="begin"/>
            </w:r>
            <w:r w:rsidR="00F321DE">
              <w:rPr>
                <w:noProof/>
                <w:webHidden/>
              </w:rPr>
              <w:instrText xml:space="preserve"> PAGEREF _Toc63952819 \h </w:instrText>
            </w:r>
            <w:r w:rsidR="00F321DE">
              <w:rPr>
                <w:noProof/>
                <w:webHidden/>
              </w:rPr>
            </w:r>
            <w:r w:rsidR="00F321DE">
              <w:rPr>
                <w:noProof/>
                <w:webHidden/>
              </w:rPr>
              <w:fldChar w:fldCharType="separate"/>
            </w:r>
            <w:r w:rsidR="00F321DE">
              <w:rPr>
                <w:noProof/>
                <w:webHidden/>
              </w:rPr>
              <w:t>16</w:t>
            </w:r>
            <w:r w:rsidR="00F321DE">
              <w:rPr>
                <w:noProof/>
                <w:webHidden/>
              </w:rPr>
              <w:fldChar w:fldCharType="end"/>
            </w:r>
          </w:hyperlink>
        </w:p>
        <w:p w14:paraId="0DC1812C" w14:textId="0D75FE2C" w:rsidR="00F321DE" w:rsidRDefault="002A504B">
          <w:pPr>
            <w:pStyle w:val="Verzeichnis1"/>
            <w:tabs>
              <w:tab w:val="left" w:pos="660"/>
              <w:tab w:val="right" w:leader="dot" w:pos="9060"/>
            </w:tabs>
            <w:rPr>
              <w:rFonts w:asciiTheme="minorHAnsi" w:eastAsiaTheme="minorEastAsia" w:hAnsiTheme="minorHAnsi" w:cstheme="minorBidi"/>
              <w:noProof/>
              <w:sz w:val="22"/>
              <w:szCs w:val="22"/>
              <w:lang w:eastAsia="zh-CN"/>
            </w:rPr>
          </w:pPr>
          <w:hyperlink w:anchor="_Toc63952820" w:history="1">
            <w:r w:rsidR="00F321DE" w:rsidRPr="00CB27AA">
              <w:rPr>
                <w:rStyle w:val="Hyperlink"/>
                <w:noProof/>
              </w:rPr>
              <w:t>12</w:t>
            </w:r>
            <w:r w:rsidR="00F321DE">
              <w:rPr>
                <w:rFonts w:asciiTheme="minorHAnsi" w:eastAsiaTheme="minorEastAsia" w:hAnsiTheme="minorHAnsi" w:cstheme="minorBidi"/>
                <w:noProof/>
                <w:sz w:val="22"/>
                <w:szCs w:val="22"/>
                <w:lang w:eastAsia="zh-CN"/>
              </w:rPr>
              <w:tab/>
            </w:r>
            <w:r w:rsidR="00F321DE" w:rsidRPr="00CB27AA">
              <w:rPr>
                <w:rStyle w:val="Hyperlink"/>
                <w:noProof/>
              </w:rPr>
              <w:t>Sonstige Vereinbarungen</w:t>
            </w:r>
            <w:r w:rsidR="00F321DE">
              <w:rPr>
                <w:noProof/>
                <w:webHidden/>
              </w:rPr>
              <w:tab/>
            </w:r>
            <w:r w:rsidR="00F321DE">
              <w:rPr>
                <w:noProof/>
                <w:webHidden/>
              </w:rPr>
              <w:fldChar w:fldCharType="begin"/>
            </w:r>
            <w:r w:rsidR="00F321DE">
              <w:rPr>
                <w:noProof/>
                <w:webHidden/>
              </w:rPr>
              <w:instrText xml:space="preserve"> PAGEREF _Toc63952820 \h </w:instrText>
            </w:r>
            <w:r w:rsidR="00F321DE">
              <w:rPr>
                <w:noProof/>
                <w:webHidden/>
              </w:rPr>
            </w:r>
            <w:r w:rsidR="00F321DE">
              <w:rPr>
                <w:noProof/>
                <w:webHidden/>
              </w:rPr>
              <w:fldChar w:fldCharType="separate"/>
            </w:r>
            <w:r w:rsidR="00F321DE">
              <w:rPr>
                <w:noProof/>
                <w:webHidden/>
              </w:rPr>
              <w:t>16</w:t>
            </w:r>
            <w:r w:rsidR="00F321DE">
              <w:rPr>
                <w:noProof/>
                <w:webHidden/>
              </w:rPr>
              <w:fldChar w:fldCharType="end"/>
            </w:r>
          </w:hyperlink>
        </w:p>
        <w:p w14:paraId="53851EA5" w14:textId="22FE6A37" w:rsidR="00F321DE" w:rsidRDefault="002A504B">
          <w:pPr>
            <w:pStyle w:val="Verzeichnis1"/>
            <w:tabs>
              <w:tab w:val="left" w:pos="660"/>
              <w:tab w:val="right" w:leader="dot" w:pos="9060"/>
            </w:tabs>
            <w:rPr>
              <w:rFonts w:asciiTheme="minorHAnsi" w:eastAsiaTheme="minorEastAsia" w:hAnsiTheme="minorHAnsi" w:cstheme="minorBidi"/>
              <w:noProof/>
              <w:sz w:val="22"/>
              <w:szCs w:val="22"/>
              <w:lang w:eastAsia="zh-CN"/>
            </w:rPr>
          </w:pPr>
          <w:hyperlink w:anchor="_Toc63952821" w:history="1">
            <w:r w:rsidR="00F321DE" w:rsidRPr="00CB27AA">
              <w:rPr>
                <w:rStyle w:val="Hyperlink"/>
                <w:noProof/>
              </w:rPr>
              <w:t>13</w:t>
            </w:r>
            <w:r w:rsidR="00F321DE">
              <w:rPr>
                <w:rFonts w:asciiTheme="minorHAnsi" w:eastAsiaTheme="minorEastAsia" w:hAnsiTheme="minorHAnsi" w:cstheme="minorBidi"/>
                <w:noProof/>
                <w:sz w:val="22"/>
                <w:szCs w:val="22"/>
                <w:lang w:eastAsia="zh-CN"/>
              </w:rPr>
              <w:tab/>
            </w:r>
            <w:r w:rsidR="00F321DE" w:rsidRPr="00CB27AA">
              <w:rPr>
                <w:rStyle w:val="Hyperlink"/>
                <w:noProof/>
              </w:rPr>
              <w:t>Mitgeltende Unterlagen</w:t>
            </w:r>
            <w:r w:rsidR="00F321DE">
              <w:rPr>
                <w:noProof/>
                <w:webHidden/>
              </w:rPr>
              <w:tab/>
            </w:r>
            <w:r w:rsidR="00F321DE">
              <w:rPr>
                <w:noProof/>
                <w:webHidden/>
              </w:rPr>
              <w:fldChar w:fldCharType="begin"/>
            </w:r>
            <w:r w:rsidR="00F321DE">
              <w:rPr>
                <w:noProof/>
                <w:webHidden/>
              </w:rPr>
              <w:instrText xml:space="preserve"> PAGEREF _Toc63952821 \h </w:instrText>
            </w:r>
            <w:r w:rsidR="00F321DE">
              <w:rPr>
                <w:noProof/>
                <w:webHidden/>
              </w:rPr>
            </w:r>
            <w:r w:rsidR="00F321DE">
              <w:rPr>
                <w:noProof/>
                <w:webHidden/>
              </w:rPr>
              <w:fldChar w:fldCharType="separate"/>
            </w:r>
            <w:r w:rsidR="00F321DE">
              <w:rPr>
                <w:noProof/>
                <w:webHidden/>
              </w:rPr>
              <w:t>16</w:t>
            </w:r>
            <w:r w:rsidR="00F321DE">
              <w:rPr>
                <w:noProof/>
                <w:webHidden/>
              </w:rPr>
              <w:fldChar w:fldCharType="end"/>
            </w:r>
          </w:hyperlink>
        </w:p>
        <w:p w14:paraId="34F5907C" w14:textId="015B1E9C" w:rsidR="00F321DE" w:rsidRDefault="002A504B">
          <w:pPr>
            <w:pStyle w:val="Verzeichnis1"/>
            <w:tabs>
              <w:tab w:val="left" w:pos="660"/>
              <w:tab w:val="right" w:leader="dot" w:pos="9060"/>
            </w:tabs>
            <w:rPr>
              <w:rFonts w:asciiTheme="minorHAnsi" w:eastAsiaTheme="minorEastAsia" w:hAnsiTheme="minorHAnsi" w:cstheme="minorBidi"/>
              <w:noProof/>
              <w:sz w:val="22"/>
              <w:szCs w:val="22"/>
              <w:lang w:eastAsia="zh-CN"/>
            </w:rPr>
          </w:pPr>
          <w:hyperlink w:anchor="_Toc63952822" w:history="1">
            <w:r w:rsidR="00F321DE" w:rsidRPr="00CB27AA">
              <w:rPr>
                <w:rStyle w:val="Hyperlink"/>
                <w:noProof/>
              </w:rPr>
              <w:t>14</w:t>
            </w:r>
            <w:r w:rsidR="00F321DE">
              <w:rPr>
                <w:rFonts w:asciiTheme="minorHAnsi" w:eastAsiaTheme="minorEastAsia" w:hAnsiTheme="minorHAnsi" w:cstheme="minorBidi"/>
                <w:noProof/>
                <w:sz w:val="22"/>
                <w:szCs w:val="22"/>
                <w:lang w:eastAsia="zh-CN"/>
              </w:rPr>
              <w:tab/>
            </w:r>
            <w:r w:rsidR="00F321DE" w:rsidRPr="00CB27AA">
              <w:rPr>
                <w:rStyle w:val="Hyperlink"/>
                <w:noProof/>
              </w:rPr>
              <w:t>Bestätigung</w:t>
            </w:r>
            <w:r w:rsidR="00F321DE">
              <w:rPr>
                <w:noProof/>
                <w:webHidden/>
              </w:rPr>
              <w:tab/>
            </w:r>
            <w:r w:rsidR="00F321DE">
              <w:rPr>
                <w:noProof/>
                <w:webHidden/>
              </w:rPr>
              <w:fldChar w:fldCharType="begin"/>
            </w:r>
            <w:r w:rsidR="00F321DE">
              <w:rPr>
                <w:noProof/>
                <w:webHidden/>
              </w:rPr>
              <w:instrText xml:space="preserve"> PAGEREF _Toc63952822 \h </w:instrText>
            </w:r>
            <w:r w:rsidR="00F321DE">
              <w:rPr>
                <w:noProof/>
                <w:webHidden/>
              </w:rPr>
            </w:r>
            <w:r w:rsidR="00F321DE">
              <w:rPr>
                <w:noProof/>
                <w:webHidden/>
              </w:rPr>
              <w:fldChar w:fldCharType="separate"/>
            </w:r>
            <w:r w:rsidR="00F321DE">
              <w:rPr>
                <w:noProof/>
                <w:webHidden/>
              </w:rPr>
              <w:t>17</w:t>
            </w:r>
            <w:r w:rsidR="00F321DE">
              <w:rPr>
                <w:noProof/>
                <w:webHidden/>
              </w:rPr>
              <w:fldChar w:fldCharType="end"/>
            </w:r>
          </w:hyperlink>
        </w:p>
        <w:p w14:paraId="49064CDA" w14:textId="17D4E7A7" w:rsidR="004B6BA4" w:rsidRDefault="00DA3EF0">
          <w:r w:rsidRPr="004B6BA4">
            <w:rPr>
              <w:rFonts w:cs="Arial"/>
              <w:b/>
              <w:bCs/>
            </w:rPr>
            <w:fldChar w:fldCharType="end"/>
          </w:r>
        </w:p>
      </w:sdtContent>
    </w:sdt>
    <w:p w14:paraId="11BF1593" w14:textId="77777777" w:rsidR="005F427D" w:rsidRDefault="005F427D"/>
    <w:p w14:paraId="6AAB5BBA" w14:textId="77777777" w:rsidR="005F427D" w:rsidRDefault="005F427D"/>
    <w:p w14:paraId="4AEAD8AB" w14:textId="77777777" w:rsidR="005C74A9" w:rsidRDefault="005C74A9">
      <w:pPr>
        <w:jc w:val="left"/>
        <w:rPr>
          <w:b/>
          <w:snapToGrid w:val="0"/>
          <w:color w:val="000000"/>
          <w:sz w:val="24"/>
        </w:rPr>
      </w:pPr>
      <w:r>
        <w:br w:type="page"/>
      </w:r>
    </w:p>
    <w:p w14:paraId="2E86F9C1" w14:textId="77777777" w:rsidR="00E91C44" w:rsidRDefault="001B1217" w:rsidP="00E84CEF">
      <w:pPr>
        <w:pStyle w:val="berschrift1"/>
        <w:spacing w:before="0"/>
        <w:ind w:left="709" w:hanging="709"/>
      </w:pPr>
      <w:bookmarkStart w:id="0" w:name="_Toc63952760"/>
      <w:r>
        <w:lastRenderedPageBreak/>
        <w:t>Präambel</w:t>
      </w:r>
      <w:bookmarkEnd w:id="0"/>
    </w:p>
    <w:p w14:paraId="0B282E98" w14:textId="77777777" w:rsidR="00E91C44" w:rsidRDefault="00E91C44" w:rsidP="00E84CEF">
      <w:pPr>
        <w:pStyle w:val="Standardeinzug"/>
        <w:spacing w:after="60"/>
        <w:ind w:left="0"/>
      </w:pPr>
      <w:r w:rsidRPr="002C511E">
        <w:t xml:space="preserve">Uneingeschränkte Kundenzufriedenheit und absolute Verpflichtung zur kontinuierlichen Verbesserung </w:t>
      </w:r>
      <w:r>
        <w:t xml:space="preserve">gehören zur obersten Philosophie von </w:t>
      </w:r>
      <w:r w:rsidR="00F2045C">
        <w:t>KOKI</w:t>
      </w:r>
      <w:r>
        <w:t xml:space="preserve"> und werden auch von allen </w:t>
      </w:r>
      <w:r w:rsidR="005518B7">
        <w:t>Lieferanten</w:t>
      </w:r>
      <w:r>
        <w:t xml:space="preserve"> erwartet. Die Geltung und Position unserer Kunden auf dem Weltmarkt wird entscheidend durch die Qualität unserer Produkte und Dienstleistungen mitbestimmt. Insbesondere die Qualität der Lieferungen der </w:t>
      </w:r>
      <w:r w:rsidR="005518B7">
        <w:t xml:space="preserve">Lieferanten </w:t>
      </w:r>
      <w:r>
        <w:t xml:space="preserve">hat unmittelbaren Einfluss auf die Produkte der Kunden von </w:t>
      </w:r>
      <w:r w:rsidR="00F2045C">
        <w:t>KOKI</w:t>
      </w:r>
      <w:r>
        <w:t xml:space="preserve">. </w:t>
      </w:r>
    </w:p>
    <w:p w14:paraId="1F9029A7" w14:textId="77777777" w:rsidR="00B97B2E" w:rsidRDefault="00E91C44" w:rsidP="00E84CEF">
      <w:pPr>
        <w:pStyle w:val="Standardeinzug"/>
        <w:spacing w:after="60"/>
        <w:ind w:left="0"/>
      </w:pPr>
      <w:r>
        <w:t xml:space="preserve">Wir sehen unsere </w:t>
      </w:r>
      <w:r w:rsidR="005518B7">
        <w:t xml:space="preserve">Lieferanten </w:t>
      </w:r>
      <w:r>
        <w:t>als Partner, die für die Qualität ihrer Produkte verantwortlich sind. In diesem Sinne soll d</w:t>
      </w:r>
      <w:r w:rsidR="005518B7">
        <w:t>i</w:t>
      </w:r>
      <w:r>
        <w:t xml:space="preserve">e vorliegende </w:t>
      </w:r>
      <w:r w:rsidR="005518B7">
        <w:t>Qualitätssicherungsvereinbarung (QSV)</w:t>
      </w:r>
      <w:r>
        <w:t xml:space="preserve"> dazu beitragen, eine gemeinsame Qualitätsstrategie festzulegen, um reibungslose Abläufe zwischen </w:t>
      </w:r>
      <w:r w:rsidR="00F2045C">
        <w:t>KOKI</w:t>
      </w:r>
      <w:r>
        <w:t xml:space="preserve">, unseren Kunden und unseren </w:t>
      </w:r>
      <w:r w:rsidR="005518B7">
        <w:t xml:space="preserve">Lieferanten </w:t>
      </w:r>
      <w:r>
        <w:t>zu gewährleisten</w:t>
      </w:r>
      <w:r w:rsidR="00B97B2E">
        <w:t>.</w:t>
      </w:r>
    </w:p>
    <w:p w14:paraId="789ABA7D" w14:textId="77777777" w:rsidR="00E91C44" w:rsidRDefault="00E91C44" w:rsidP="00E84CEF">
      <w:pPr>
        <w:pStyle w:val="Standardeinzug"/>
        <w:spacing w:after="60"/>
        <w:ind w:left="0"/>
      </w:pPr>
      <w:r>
        <w:t>Durch partnerschaftliche Zusammenarbeit innerhalb der gesamten Lieferkette soll damit das Ziel „Null Fehler“ erreicht werden.</w:t>
      </w:r>
    </w:p>
    <w:p w14:paraId="62F150E8" w14:textId="77777777" w:rsidR="00934B8E" w:rsidRDefault="00E91C44" w:rsidP="00E84CEF">
      <w:pPr>
        <w:pStyle w:val="Standardeinzug"/>
        <w:spacing w:after="60"/>
        <w:ind w:left="0"/>
      </w:pPr>
      <w:r>
        <w:t xml:space="preserve">Diese QSV </w:t>
      </w:r>
      <w:r w:rsidR="00B97B2E">
        <w:t>beinhaltet</w:t>
      </w:r>
      <w:r>
        <w:t xml:space="preserve"> </w:t>
      </w:r>
      <w:r w:rsidR="00B97B2E">
        <w:t>die Anforderungen unserer Kunden,</w:t>
      </w:r>
      <w:r>
        <w:t xml:space="preserve"> Normen und Spezifikationen zum Qualitätsmanagement in d</w:t>
      </w:r>
      <w:r w:rsidR="00B97B2E">
        <w:t>er Automobilindustrie.</w:t>
      </w:r>
      <w:r w:rsidR="001B1217">
        <w:t xml:space="preserve"> Die Parteien dieses Vertrages verfolgen mit der QSV das Ziel, Produktfehler bereits vor der Fertigung der jeweiligen Einzelprodukte rechtzeitig zu erkennen und entsprechende Maßnahmen einzuleiten, um etwaige Fehler bereits frühzeitig zu vermeiden. Im Vordergrund jeder zu treffenden Maßnahme steht die Sicherheit des Produkts.</w:t>
      </w:r>
    </w:p>
    <w:p w14:paraId="5EB9CC17" w14:textId="77777777" w:rsidR="00E91C44" w:rsidRDefault="00E91C44" w:rsidP="00E84CEF">
      <w:pPr>
        <w:pStyle w:val="Standardeinzug"/>
        <w:spacing w:after="60"/>
        <w:ind w:left="0"/>
      </w:pPr>
      <w:r>
        <w:t xml:space="preserve">Die aufgeführten Punkte stellen keine Einschränkungen der genannten Regelwerke sowie der gesetzlichen Forderungen dar und entbinden den </w:t>
      </w:r>
      <w:r w:rsidR="005518B7">
        <w:t xml:space="preserve">Lieferanten </w:t>
      </w:r>
      <w:r>
        <w:t>nicht von der Verpflichtung, sich kontinuierlich über die Vollständigkeit und Aktualität erforderlicher Kundenforderungen</w:t>
      </w:r>
      <w:r w:rsidR="005518B7">
        <w:t>, Normen und Gesetze</w:t>
      </w:r>
      <w:r>
        <w:t xml:space="preserve"> zu informieren. Diese können je Kunde und Abnehmerwerk sehr unterschiedlich ausfallen. </w:t>
      </w:r>
    </w:p>
    <w:p w14:paraId="18D77935" w14:textId="77777777" w:rsidR="00E91C44" w:rsidRDefault="00E91C44" w:rsidP="00C96090">
      <w:pPr>
        <w:pStyle w:val="berschrift1"/>
        <w:ind w:left="709" w:hanging="709"/>
      </w:pPr>
      <w:bookmarkStart w:id="1" w:name="_Toc63952761"/>
      <w:r>
        <w:t>Allgemeine Anforderungen</w:t>
      </w:r>
      <w:bookmarkEnd w:id="1"/>
    </w:p>
    <w:p w14:paraId="1D519A7B" w14:textId="77777777" w:rsidR="00E91C44" w:rsidRPr="00FF2D50" w:rsidRDefault="00E91C44" w:rsidP="00647F95">
      <w:pPr>
        <w:pStyle w:val="berschrift2"/>
      </w:pPr>
      <w:bookmarkStart w:id="2" w:name="_Toc344692186"/>
      <w:bookmarkStart w:id="3" w:name="_Toc63952762"/>
      <w:r>
        <w:t>Geltungsbereich</w:t>
      </w:r>
      <w:bookmarkEnd w:id="2"/>
      <w:bookmarkEnd w:id="3"/>
    </w:p>
    <w:p w14:paraId="5EA02B50" w14:textId="77777777" w:rsidR="00E91C44" w:rsidRDefault="00E91C44" w:rsidP="00AC657A">
      <w:pPr>
        <w:pStyle w:val="Standardeinzug"/>
        <w:tabs>
          <w:tab w:val="left" w:pos="0"/>
        </w:tabs>
        <w:spacing w:after="60"/>
        <w:ind w:left="0"/>
      </w:pPr>
      <w:r>
        <w:t xml:space="preserve">Diese </w:t>
      </w:r>
      <w:r w:rsidR="005518B7">
        <w:t>QSV</w:t>
      </w:r>
      <w:r>
        <w:t xml:space="preserve"> gilt für Zulieferungen </w:t>
      </w:r>
      <w:r w:rsidR="005518B7">
        <w:t>jeglicher</w:t>
      </w:r>
      <w:r>
        <w:t xml:space="preserve"> Produktionsmaterialien</w:t>
      </w:r>
      <w:r w:rsidR="005518B7">
        <w:t xml:space="preserve"> und Erbringung jeglicher Dienstleistungen</w:t>
      </w:r>
      <w:r>
        <w:t xml:space="preserve"> an </w:t>
      </w:r>
      <w:r w:rsidR="00B97B2E">
        <w:t xml:space="preserve">die </w:t>
      </w:r>
      <w:r w:rsidR="004F0544" w:rsidRPr="004F0544">
        <w:t>KOKI TECHNIK Transmission Systems GmbH</w:t>
      </w:r>
      <w:r w:rsidR="005518B7">
        <w:t>.</w:t>
      </w:r>
    </w:p>
    <w:p w14:paraId="41AA729B" w14:textId="77777777" w:rsidR="005A42E8" w:rsidRDefault="005A42E8" w:rsidP="005A42E8">
      <w:r>
        <w:t>Die vorliegende QSV ist gegliedert in einen Teil 1 mit „Allgemeinen Festlegungen“ und in einen Teil 2 mit „Produktspezifischen Festlegungen“.</w:t>
      </w:r>
    </w:p>
    <w:p w14:paraId="42FB7648" w14:textId="77777777" w:rsidR="00E91C44" w:rsidRPr="00FF2D50" w:rsidRDefault="00E91C44" w:rsidP="00647F95">
      <w:pPr>
        <w:pStyle w:val="berschrift2"/>
      </w:pPr>
      <w:bookmarkStart w:id="4" w:name="_Toc344692187"/>
      <w:bookmarkStart w:id="5" w:name="_Toc63952763"/>
      <w:r>
        <w:t>Qualitätsmanagement</w:t>
      </w:r>
      <w:bookmarkEnd w:id="4"/>
      <w:bookmarkEnd w:id="5"/>
    </w:p>
    <w:p w14:paraId="43F5770E" w14:textId="77777777" w:rsidR="00E91C44" w:rsidRPr="005D0AC0" w:rsidRDefault="00E91C44" w:rsidP="00E91C44">
      <w:pPr>
        <w:pStyle w:val="Standardeinzug"/>
        <w:tabs>
          <w:tab w:val="left" w:pos="0"/>
        </w:tabs>
        <w:spacing w:after="60"/>
        <w:ind w:left="0"/>
        <w:rPr>
          <w:strike/>
        </w:rPr>
      </w:pPr>
      <w:r w:rsidRPr="00FE1DE5">
        <w:t xml:space="preserve">Voraussetzung für eine Lieferbeziehung zu </w:t>
      </w:r>
      <w:r w:rsidR="00F2045C">
        <w:t>KOKI</w:t>
      </w:r>
      <w:r w:rsidRPr="00FE1DE5">
        <w:t xml:space="preserve"> ist </w:t>
      </w:r>
      <w:r w:rsidR="005518B7">
        <w:t xml:space="preserve">die Einführung </w:t>
      </w:r>
      <w:r w:rsidRPr="00FE1DE5">
        <w:t>ein</w:t>
      </w:r>
      <w:r w:rsidR="005518B7">
        <w:t>es</w:t>
      </w:r>
      <w:r>
        <w:t xml:space="preserve"> </w:t>
      </w:r>
      <w:r w:rsidRPr="00FE1DE5">
        <w:t>wirksame</w:t>
      </w:r>
      <w:r w:rsidR="005518B7">
        <w:t>n</w:t>
      </w:r>
      <w:r w:rsidRPr="00FE1DE5">
        <w:t xml:space="preserve"> Qualitätsmanagementsystem</w:t>
      </w:r>
      <w:r w:rsidR="005518B7">
        <w:t>s</w:t>
      </w:r>
      <w:r w:rsidRPr="00FE1DE5">
        <w:t xml:space="preserve">, welches </w:t>
      </w:r>
      <w:r>
        <w:t xml:space="preserve">die Grundprinzipien der Spezifikation </w:t>
      </w:r>
      <w:r w:rsidR="00B1251E">
        <w:t>IATF</w:t>
      </w:r>
      <w:r w:rsidRPr="00FE1DE5">
        <w:t xml:space="preserve"> 16949 </w:t>
      </w:r>
      <w:r>
        <w:t>beinhaltet</w:t>
      </w:r>
      <w:r w:rsidRPr="00FE1DE5">
        <w:t>.</w:t>
      </w:r>
      <w:r>
        <w:t xml:space="preserve"> </w:t>
      </w:r>
    </w:p>
    <w:p w14:paraId="3AE53831" w14:textId="77777777" w:rsidR="00E91C44" w:rsidRPr="00FE1DE5" w:rsidRDefault="00E91C44" w:rsidP="00E91C44">
      <w:pPr>
        <w:pStyle w:val="Standardeinzug"/>
        <w:tabs>
          <w:tab w:val="left" w:pos="0"/>
        </w:tabs>
        <w:spacing w:after="60"/>
        <w:ind w:left="0"/>
      </w:pPr>
      <w:r w:rsidRPr="00FE1DE5">
        <w:t>Mindestanforderung ist der Nachweis einer Zertifizierung</w:t>
      </w:r>
      <w:r>
        <w:t xml:space="preserve"> nach DIN EN ISO 9001 durch eine akkreditierte Zertifizierungsstelle</w:t>
      </w:r>
      <w:r w:rsidRPr="00FE1DE5">
        <w:t>.</w:t>
      </w:r>
      <w:r>
        <w:t xml:space="preserve"> Für Laboratorien, Prüfdienstleister und Kalibrierstellen wird eine Akkreditierung nach ISO/IEC 17025 oder vergleichbarer nationaler Zulassung vorausgesetzt.</w:t>
      </w:r>
    </w:p>
    <w:p w14:paraId="06A97D0E" w14:textId="77777777" w:rsidR="00E91C44" w:rsidRDefault="00E91C44" w:rsidP="00E91C44">
      <w:pPr>
        <w:pStyle w:val="Standardeinzug"/>
        <w:tabs>
          <w:tab w:val="left" w:pos="0"/>
        </w:tabs>
        <w:spacing w:after="60"/>
        <w:ind w:left="0"/>
      </w:pPr>
      <w:r w:rsidRPr="005311EA">
        <w:t>Der Ablauf eines Zertifikates ohne geplante Re</w:t>
      </w:r>
      <w:r w:rsidR="009214D7">
        <w:t>-Z</w:t>
      </w:r>
      <w:r w:rsidRPr="005311EA">
        <w:t>ertifizierung</w:t>
      </w:r>
      <w:r>
        <w:t xml:space="preserve"> </w:t>
      </w:r>
      <w:r w:rsidR="009214D7">
        <w:t>oder</w:t>
      </w:r>
      <w:r>
        <w:t xml:space="preserve"> die Aussetzung eines Zertifikates </w:t>
      </w:r>
      <w:r w:rsidRPr="005311EA">
        <w:t>ist</w:t>
      </w:r>
      <w:r>
        <w:t xml:space="preserve"> </w:t>
      </w:r>
      <w:r w:rsidR="00F2045C">
        <w:t>KOKI</w:t>
      </w:r>
      <w:r>
        <w:t xml:space="preserve"> </w:t>
      </w:r>
      <w:r w:rsidR="001F04E1">
        <w:t>unverzüglich</w:t>
      </w:r>
      <w:r>
        <w:t xml:space="preserve"> nach Bekanntwerden </w:t>
      </w:r>
      <w:r w:rsidRPr="005311EA">
        <w:t>mitzuteilen. Neue Zertifikate sind unaufgefordert an</w:t>
      </w:r>
      <w:r>
        <w:t xml:space="preserve"> </w:t>
      </w:r>
      <w:r w:rsidR="00F2045C">
        <w:t>KOKI</w:t>
      </w:r>
      <w:r w:rsidR="001C0068">
        <w:t xml:space="preserve"> </w:t>
      </w:r>
      <w:r w:rsidRPr="005311EA">
        <w:t>zu s</w:t>
      </w:r>
      <w:r>
        <w:t>enden.</w:t>
      </w:r>
    </w:p>
    <w:p w14:paraId="2F2F3FFA" w14:textId="77777777" w:rsidR="005A2397" w:rsidRDefault="005A2397" w:rsidP="00E91C44">
      <w:pPr>
        <w:pStyle w:val="Standardeinzug"/>
        <w:tabs>
          <w:tab w:val="left" w:pos="0"/>
        </w:tabs>
        <w:spacing w:after="60"/>
        <w:ind w:left="0"/>
      </w:pPr>
    </w:p>
    <w:p w14:paraId="42B63502" w14:textId="77777777" w:rsidR="005A2397" w:rsidRPr="00DC29B1" w:rsidRDefault="005A2397" w:rsidP="00851AFD">
      <w:pPr>
        <w:pStyle w:val="Standardeinzug"/>
        <w:tabs>
          <w:tab w:val="left" w:pos="709"/>
        </w:tabs>
        <w:spacing w:after="60"/>
        <w:ind w:left="709"/>
        <w:rPr>
          <w:i/>
        </w:rPr>
      </w:pPr>
      <w:r w:rsidRPr="00DC29B1">
        <w:rPr>
          <w:i/>
          <w:sz w:val="16"/>
          <w:szCs w:val="16"/>
          <w:u w:val="single"/>
        </w:rPr>
        <w:t>Bemerkungen des Lieferanten:</w:t>
      </w:r>
      <w:r w:rsidRPr="00DC29B1">
        <w:rPr>
          <w:i/>
        </w:rPr>
        <w:t xml:space="preserve"> </w:t>
      </w:r>
      <w:sdt>
        <w:sdtPr>
          <w:rPr>
            <w:rStyle w:val="FormularfelderQSV"/>
          </w:rPr>
          <w:alias w:val="Bemerkungen Lieferant"/>
          <w:tag w:val="Bemerkungen Lieferant"/>
          <w:id w:val="-954174287"/>
          <w:lock w:val="sdtLocked"/>
          <w:placeholder>
            <w:docPart w:val="9D9D5405BD2A4DBCA311773D8F83D6AF"/>
          </w:placeholder>
          <w:showingPlcHdr/>
        </w:sdtPr>
        <w:sdtEndPr>
          <w:rPr>
            <w:rStyle w:val="Absatz-Standardschriftart"/>
            <w:i w:val="0"/>
            <w:color w:val="auto"/>
            <w:sz w:val="20"/>
          </w:rPr>
        </w:sdtEndPr>
        <w:sdtContent>
          <w:r w:rsidR="009F0B60" w:rsidRPr="00DC29B1">
            <w:rPr>
              <w:i/>
              <w:color w:val="7030A0"/>
              <w:sz w:val="16"/>
              <w:szCs w:val="16"/>
            </w:rPr>
            <w:t xml:space="preserve">Geben Sie hier </w:t>
          </w:r>
          <w:r w:rsidR="00E63F88" w:rsidRPr="00DC29B1">
            <w:rPr>
              <w:i/>
              <w:color w:val="7030A0"/>
              <w:sz w:val="16"/>
              <w:szCs w:val="16"/>
            </w:rPr>
            <w:t>eventuelle</w:t>
          </w:r>
          <w:r w:rsidR="009F0B60" w:rsidRPr="00DC29B1">
            <w:rPr>
              <w:i/>
              <w:color w:val="7030A0"/>
              <w:sz w:val="16"/>
              <w:szCs w:val="16"/>
            </w:rPr>
            <w:t xml:space="preserve"> Bemerkungen zu diesem Abschnitt der QSV ein.</w:t>
          </w:r>
        </w:sdtContent>
      </w:sdt>
    </w:p>
    <w:p w14:paraId="631C69BD" w14:textId="77777777" w:rsidR="009F0B60" w:rsidRPr="009F0B60" w:rsidRDefault="009F0B60" w:rsidP="00E91C44">
      <w:pPr>
        <w:pStyle w:val="Standardeinzug"/>
        <w:tabs>
          <w:tab w:val="left" w:pos="0"/>
        </w:tabs>
        <w:spacing w:after="60"/>
        <w:ind w:left="0"/>
        <w:rPr>
          <w:i/>
        </w:rPr>
      </w:pPr>
    </w:p>
    <w:p w14:paraId="54115399" w14:textId="77777777" w:rsidR="00864905" w:rsidRPr="00FF2D50" w:rsidRDefault="00864905" w:rsidP="00647F95">
      <w:pPr>
        <w:pStyle w:val="berschrift2"/>
      </w:pPr>
      <w:bookmarkStart w:id="6" w:name="_Toc344692188"/>
      <w:bookmarkStart w:id="7" w:name="_Toc63952764"/>
      <w:r>
        <w:t>Qualitätsziele</w:t>
      </w:r>
      <w:bookmarkEnd w:id="6"/>
      <w:bookmarkEnd w:id="7"/>
    </w:p>
    <w:p w14:paraId="37C0E98D" w14:textId="77777777" w:rsidR="00864905" w:rsidRDefault="00864905" w:rsidP="00864905">
      <w:pPr>
        <w:pStyle w:val="Standardeinzug"/>
        <w:tabs>
          <w:tab w:val="left" w:pos="0"/>
        </w:tabs>
        <w:spacing w:after="60"/>
        <w:ind w:left="0"/>
      </w:pPr>
      <w:r w:rsidRPr="00716779">
        <w:t>Im Rahmen der Qualitätsplanung ist die wichtigste Aufgabe</w:t>
      </w:r>
      <w:r>
        <w:t xml:space="preserve"> </w:t>
      </w:r>
      <w:r w:rsidRPr="00716779">
        <w:t xml:space="preserve">des </w:t>
      </w:r>
      <w:r>
        <w:t>LIEFERANTEN</w:t>
      </w:r>
      <w:r w:rsidRPr="00716779">
        <w:t>, eine „Null-Fehler-Strategie“ zu entwickeln</w:t>
      </w:r>
      <w:r>
        <w:t xml:space="preserve"> </w:t>
      </w:r>
      <w:r w:rsidRPr="00716779">
        <w:t>und alle erforderlichen Maßnahmen zu ergreifen,</w:t>
      </w:r>
      <w:r>
        <w:t xml:space="preserve"> </w:t>
      </w:r>
      <w:r w:rsidRPr="00716779">
        <w:t>um das Qualitätsziel „Null-Fehler“ zu erreichen.</w:t>
      </w:r>
      <w:r w:rsidR="005A42E8">
        <w:t xml:space="preserve"> Der Schwerpunkt liegt hierbei auf der Fehlervermeidung und nicht auf der Fehlererkennung.</w:t>
      </w:r>
    </w:p>
    <w:p w14:paraId="7ECC9F4F" w14:textId="77777777" w:rsidR="00864905" w:rsidRDefault="00864905" w:rsidP="00864905">
      <w:pPr>
        <w:pStyle w:val="Standardeinzug"/>
        <w:tabs>
          <w:tab w:val="left" w:pos="0"/>
        </w:tabs>
        <w:spacing w:after="60"/>
        <w:ind w:left="0"/>
      </w:pPr>
    </w:p>
    <w:p w14:paraId="0B0898C8" w14:textId="77777777" w:rsidR="00D922BC" w:rsidRDefault="00D922BC" w:rsidP="00647F95">
      <w:pPr>
        <w:pStyle w:val="berschrift2"/>
      </w:pPr>
      <w:bookmarkStart w:id="8" w:name="_Toc63952765"/>
      <w:r>
        <w:lastRenderedPageBreak/>
        <w:t>Audits</w:t>
      </w:r>
      <w:bookmarkEnd w:id="8"/>
    </w:p>
    <w:p w14:paraId="63D9E687" w14:textId="77777777" w:rsidR="00851AFD" w:rsidRDefault="00F2045C" w:rsidP="001C0068">
      <w:pPr>
        <w:pStyle w:val="Standardeinzug"/>
        <w:tabs>
          <w:tab w:val="left" w:pos="0"/>
        </w:tabs>
        <w:spacing w:after="60"/>
        <w:ind w:left="0"/>
      </w:pPr>
      <w:r>
        <w:t>KOKI</w:t>
      </w:r>
      <w:r w:rsidR="00E91C44">
        <w:t xml:space="preserve"> </w:t>
      </w:r>
      <w:r w:rsidR="00E91C44" w:rsidRPr="005311EA">
        <w:t>behält sich vor</w:t>
      </w:r>
      <w:r w:rsidR="00E91C44">
        <w:t xml:space="preserve"> -</w:t>
      </w:r>
      <w:r w:rsidR="00E91C44" w:rsidRPr="005311EA">
        <w:t xml:space="preserve"> gegebenenfalls mit seinen Kunden</w:t>
      </w:r>
      <w:r w:rsidR="00E91C44">
        <w:t xml:space="preserve"> -, </w:t>
      </w:r>
      <w:r w:rsidR="00E91C44" w:rsidRPr="005311EA">
        <w:t xml:space="preserve">nach vorheriger Ankündigung </w:t>
      </w:r>
      <w:r w:rsidR="00D922BC">
        <w:t>und unter Beachtung der Besucherrichtlinien des LIEFERANTEN</w:t>
      </w:r>
      <w:r w:rsidR="00C02338">
        <w:t>,</w:t>
      </w:r>
      <w:r w:rsidR="00D922BC">
        <w:t xml:space="preserve"> </w:t>
      </w:r>
      <w:r w:rsidR="00E91C44" w:rsidRPr="005311EA">
        <w:t>Audits zu</w:t>
      </w:r>
      <w:r w:rsidR="00E91C44">
        <w:t xml:space="preserve">m </w:t>
      </w:r>
      <w:r w:rsidR="00E91C44" w:rsidRPr="005311EA">
        <w:t>Qualitätsmanagementsystem, den Prozessen und</w:t>
      </w:r>
      <w:r w:rsidR="00E91C44">
        <w:t xml:space="preserve"> </w:t>
      </w:r>
      <w:r w:rsidR="00E91C44" w:rsidRPr="005311EA">
        <w:t xml:space="preserve">Produkten </w:t>
      </w:r>
      <w:r w:rsidR="00105189">
        <w:t xml:space="preserve">nach VDA 6.3 </w:t>
      </w:r>
      <w:r w:rsidR="00C02338">
        <w:t xml:space="preserve">oder Vergleichbar </w:t>
      </w:r>
      <w:r w:rsidR="00105189">
        <w:t xml:space="preserve">in der jeweils gültigen Fassung </w:t>
      </w:r>
      <w:r w:rsidR="00E91C44" w:rsidRPr="005311EA">
        <w:t xml:space="preserve">durchzuführen. </w:t>
      </w:r>
    </w:p>
    <w:p w14:paraId="396DB9E3" w14:textId="77777777" w:rsidR="00E91C44" w:rsidRPr="00FF2D50" w:rsidRDefault="00E91C44" w:rsidP="00647F95">
      <w:pPr>
        <w:pStyle w:val="berschrift2"/>
      </w:pPr>
      <w:bookmarkStart w:id="9" w:name="_Toc344692189"/>
      <w:bookmarkStart w:id="10" w:name="_Toc63952766"/>
      <w:r>
        <w:t>Besondere Merkmale</w:t>
      </w:r>
      <w:bookmarkEnd w:id="9"/>
      <w:bookmarkEnd w:id="10"/>
    </w:p>
    <w:p w14:paraId="41810212" w14:textId="77777777" w:rsidR="00E91C44" w:rsidRDefault="00E91C44" w:rsidP="00E91C44">
      <w:pPr>
        <w:pStyle w:val="Standardeinzug"/>
        <w:tabs>
          <w:tab w:val="left" w:pos="0"/>
        </w:tabs>
        <w:spacing w:after="60"/>
        <w:ind w:left="0"/>
      </w:pPr>
      <w:r w:rsidRPr="00000B89">
        <w:t xml:space="preserve">Besondere Merkmale </w:t>
      </w:r>
      <w:r>
        <w:t>(</w:t>
      </w:r>
      <w:r w:rsidRPr="00000B89">
        <w:t>Merkmale mit besonderer Nachweisführung</w:t>
      </w:r>
      <w:r>
        <w:t xml:space="preserve">, </w:t>
      </w:r>
      <w:r w:rsidRPr="00000B89">
        <w:t>funktions</w:t>
      </w:r>
      <w:r>
        <w:t>- und prozess</w:t>
      </w:r>
      <w:r w:rsidRPr="00000B89">
        <w:t>wichtige Merkmale</w:t>
      </w:r>
      <w:r w:rsidR="001A75F3">
        <w:t>, D-Teile</w:t>
      </w:r>
      <w:r w:rsidR="009150DA">
        <w:t>, SC/CC Merkmale</w:t>
      </w:r>
      <w:r w:rsidR="00C02338">
        <w:t>, etc.</w:t>
      </w:r>
      <w:r>
        <w:t xml:space="preserve">) </w:t>
      </w:r>
      <w:r w:rsidRPr="00000B89">
        <w:t>erfordern besondere Beachtung,</w:t>
      </w:r>
      <w:r>
        <w:t xml:space="preserve"> </w:t>
      </w:r>
      <w:r w:rsidRPr="00000B89">
        <w:t xml:space="preserve">da Abweichungen bei diesen </w:t>
      </w:r>
      <w:r>
        <w:t>die</w:t>
      </w:r>
      <w:r w:rsidRPr="00000B89">
        <w:t xml:space="preserve"> Produktsicherheit,</w:t>
      </w:r>
      <w:r>
        <w:t xml:space="preserve"> </w:t>
      </w:r>
      <w:r w:rsidRPr="00000B89">
        <w:t>Lebensdauer, Montagefähigkeit,</w:t>
      </w:r>
      <w:r>
        <w:t xml:space="preserve"> F</w:t>
      </w:r>
      <w:r w:rsidRPr="00000B89">
        <w:t>unktion oder Qualität nachfolgender Fertigungsoperationen</w:t>
      </w:r>
      <w:r>
        <w:t xml:space="preserve"> </w:t>
      </w:r>
      <w:r w:rsidRPr="00000B89">
        <w:t>sowie gesetzliche Vorschriften in besonderem</w:t>
      </w:r>
      <w:r>
        <w:t xml:space="preserve"> </w:t>
      </w:r>
      <w:r w:rsidRPr="00000B89">
        <w:t>Maße beeinflussen können.</w:t>
      </w:r>
    </w:p>
    <w:p w14:paraId="0D3946C2" w14:textId="77777777" w:rsidR="00E91C44" w:rsidRPr="00000B89" w:rsidRDefault="00721E6C" w:rsidP="00E91C44">
      <w:pPr>
        <w:pStyle w:val="Standardeinzug"/>
        <w:tabs>
          <w:tab w:val="left" w:pos="0"/>
        </w:tabs>
        <w:spacing w:after="60"/>
        <w:ind w:left="0"/>
      </w:pPr>
      <w:r>
        <w:t>Besondere Merkmale</w:t>
      </w:r>
      <w:r w:rsidR="00E91C44">
        <w:t xml:space="preserve"> </w:t>
      </w:r>
      <w:r w:rsidR="00E91C44" w:rsidRPr="00000B89">
        <w:t>werden von</w:t>
      </w:r>
      <w:r w:rsidR="00E91C44">
        <w:t xml:space="preserve"> unseren Kunden</w:t>
      </w:r>
      <w:r>
        <w:t xml:space="preserve"> oder </w:t>
      </w:r>
      <w:r w:rsidR="00F2045C">
        <w:t>KOKI</w:t>
      </w:r>
      <w:r w:rsidR="00E91C44">
        <w:t xml:space="preserve"> in Form von Zeichnungen und zugehörigen Spezifikationen </w:t>
      </w:r>
      <w:r w:rsidR="00E91C44" w:rsidRPr="00000B89">
        <w:t>festgelegt</w:t>
      </w:r>
      <w:r w:rsidR="00E91C44">
        <w:t xml:space="preserve"> </w:t>
      </w:r>
      <w:r w:rsidR="00E91C44" w:rsidRPr="00000B89">
        <w:t>oder ergeben sich aus</w:t>
      </w:r>
      <w:r w:rsidR="00E91C44">
        <w:t xml:space="preserve"> </w:t>
      </w:r>
      <w:r w:rsidR="00E91C44" w:rsidRPr="00000B89">
        <w:t xml:space="preserve">der Risikoanalyse des </w:t>
      </w:r>
      <w:r w:rsidR="00E91C44">
        <w:t>LIEFERANTEN,</w:t>
      </w:r>
      <w:r w:rsidR="00E91C44" w:rsidRPr="00000B89">
        <w:t xml:space="preserve"> z.B. aus der Produkt</w:t>
      </w:r>
      <w:r w:rsidR="00E91C44">
        <w:t xml:space="preserve">- </w:t>
      </w:r>
      <w:r w:rsidR="00E91C44" w:rsidRPr="00000B89">
        <w:t>/</w:t>
      </w:r>
      <w:r w:rsidR="00E91C44">
        <w:t xml:space="preserve"> </w:t>
      </w:r>
      <w:r w:rsidR="00E91C44" w:rsidRPr="00000B89">
        <w:t>Prozess-FMEA.</w:t>
      </w:r>
    </w:p>
    <w:p w14:paraId="695C2843" w14:textId="77777777" w:rsidR="00851AFD" w:rsidRDefault="00E91C44" w:rsidP="00E91C44">
      <w:pPr>
        <w:pStyle w:val="Standardeinzug"/>
        <w:tabs>
          <w:tab w:val="left" w:pos="0"/>
        </w:tabs>
        <w:ind w:left="0"/>
      </w:pPr>
      <w:r w:rsidRPr="00000B89">
        <w:t xml:space="preserve">Grundsätzlich sind alle </w:t>
      </w:r>
      <w:r>
        <w:t xml:space="preserve">spezifizierten </w:t>
      </w:r>
      <w:r w:rsidRPr="00000B89">
        <w:t>Produkt- und Prozessmerkmale</w:t>
      </w:r>
      <w:r>
        <w:t xml:space="preserve"> </w:t>
      </w:r>
      <w:r w:rsidRPr="00000B89">
        <w:t>wichtig und müssen</w:t>
      </w:r>
      <w:r>
        <w:t xml:space="preserve"> vom LIEFERANTEN</w:t>
      </w:r>
      <w:r w:rsidRPr="00000B89">
        <w:t xml:space="preserve"> eingehalten werden.</w:t>
      </w:r>
    </w:p>
    <w:p w14:paraId="0F817D7E" w14:textId="77777777" w:rsidR="00E91C44" w:rsidRPr="00FF2D50" w:rsidRDefault="00E91C44" w:rsidP="00647F95">
      <w:pPr>
        <w:pStyle w:val="berschrift2"/>
      </w:pPr>
      <w:bookmarkStart w:id="11" w:name="_Toc344692191"/>
      <w:bookmarkStart w:id="12" w:name="_Toc63952767"/>
      <w:r>
        <w:t>Unterauftragnehmer</w:t>
      </w:r>
      <w:bookmarkEnd w:id="11"/>
      <w:bookmarkEnd w:id="12"/>
    </w:p>
    <w:p w14:paraId="75B7F481" w14:textId="77777777" w:rsidR="00E91C44" w:rsidRPr="00C300BD" w:rsidRDefault="00E91C44" w:rsidP="00E91C44">
      <w:pPr>
        <w:pStyle w:val="Standardeinzug"/>
        <w:tabs>
          <w:tab w:val="left" w:pos="0"/>
        </w:tabs>
        <w:spacing w:after="60"/>
        <w:ind w:left="0"/>
      </w:pPr>
      <w:r w:rsidRPr="00C300BD">
        <w:t xml:space="preserve">Der </w:t>
      </w:r>
      <w:r>
        <w:t>LIEFERANT</w:t>
      </w:r>
      <w:r w:rsidRPr="00C300BD">
        <w:t xml:space="preserve"> ist für die Entwicklung seiner Unterauftragnehmer</w:t>
      </w:r>
      <w:r>
        <w:t xml:space="preserve"> </w:t>
      </w:r>
      <w:r w:rsidRPr="00C300BD">
        <w:t xml:space="preserve">nach den </w:t>
      </w:r>
      <w:r>
        <w:t xml:space="preserve">oben </w:t>
      </w:r>
      <w:r w:rsidRPr="00C300BD">
        <w:t>genannten Anforderungen</w:t>
      </w:r>
      <w:r>
        <w:t xml:space="preserve"> </w:t>
      </w:r>
      <w:r w:rsidRPr="00C300BD">
        <w:t xml:space="preserve">verantwortlich. Vergibt der </w:t>
      </w:r>
      <w:r>
        <w:t>LIEFERANT</w:t>
      </w:r>
      <w:r w:rsidRPr="00C300BD">
        <w:t xml:space="preserve"> Aufträge</w:t>
      </w:r>
      <w:r>
        <w:t xml:space="preserve"> </w:t>
      </w:r>
      <w:r w:rsidRPr="00C300BD">
        <w:t>an Unterauftragnehme</w:t>
      </w:r>
      <w:r>
        <w:t>r, müssen die Forderungen diese</w:t>
      </w:r>
      <w:r w:rsidR="00243BCD">
        <w:t>r</w:t>
      </w:r>
      <w:r>
        <w:t xml:space="preserve"> </w:t>
      </w:r>
      <w:r w:rsidR="00243BCD">
        <w:t>Vereinbarung</w:t>
      </w:r>
      <w:r w:rsidRPr="00C300BD">
        <w:t xml:space="preserve"> auch durch diese erfüllt werden.</w:t>
      </w:r>
    </w:p>
    <w:p w14:paraId="2D2BFFBC" w14:textId="77777777" w:rsidR="00E91C44" w:rsidRDefault="00E91C44" w:rsidP="00E91C44">
      <w:pPr>
        <w:pStyle w:val="Standardeinzug"/>
        <w:tabs>
          <w:tab w:val="left" w:pos="0"/>
        </w:tabs>
        <w:spacing w:after="60"/>
        <w:ind w:left="0"/>
      </w:pPr>
      <w:r w:rsidRPr="00C300BD">
        <w:t>Der</w:t>
      </w:r>
      <w:r>
        <w:t xml:space="preserve"> </w:t>
      </w:r>
      <w:r w:rsidRPr="00C300BD">
        <w:t xml:space="preserve">Wechsel eines Unterauftragnehmers ist </w:t>
      </w:r>
      <w:r w:rsidR="00F2045C">
        <w:t>KOKI</w:t>
      </w:r>
      <w:r w:rsidRPr="00C300BD">
        <w:t xml:space="preserve"> </w:t>
      </w:r>
      <w:r>
        <w:t xml:space="preserve">gegenüber im Vorfeld </w:t>
      </w:r>
      <w:r w:rsidRPr="00C300BD">
        <w:t>anzu</w:t>
      </w:r>
      <w:r>
        <w:t xml:space="preserve">zeigen </w:t>
      </w:r>
      <w:r w:rsidRPr="00C300BD">
        <w:t xml:space="preserve">und durch </w:t>
      </w:r>
      <w:r>
        <w:t>den gemeinsamen Kunden</w:t>
      </w:r>
      <w:r w:rsidRPr="00C300BD">
        <w:t xml:space="preserve"> freigeben</w:t>
      </w:r>
      <w:r>
        <w:t xml:space="preserve"> zu lassen</w:t>
      </w:r>
      <w:r w:rsidRPr="00C300BD">
        <w:t>. Eine Produktionsprozess-</w:t>
      </w:r>
      <w:r>
        <w:t xml:space="preserve"> </w:t>
      </w:r>
      <w:r w:rsidRPr="00C300BD">
        <w:t xml:space="preserve">und Produktfreigabe </w:t>
      </w:r>
      <w:r>
        <w:t>i</w:t>
      </w:r>
      <w:r w:rsidRPr="00C300BD">
        <w:t>st durchzuführen.</w:t>
      </w:r>
    </w:p>
    <w:p w14:paraId="0BFEA757" w14:textId="77777777" w:rsidR="00851AFD" w:rsidRDefault="00851AFD" w:rsidP="00E91C44">
      <w:pPr>
        <w:pStyle w:val="Standardeinzug"/>
        <w:tabs>
          <w:tab w:val="left" w:pos="0"/>
        </w:tabs>
        <w:ind w:left="0"/>
      </w:pPr>
    </w:p>
    <w:p w14:paraId="4366787E"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98802962"/>
          <w:placeholder>
            <w:docPart w:val="0BFAFA3BF519477389ED4E61417A52DE"/>
          </w:placeholder>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4D2942FA" w14:textId="77777777" w:rsidR="00851AFD" w:rsidRDefault="00851AFD" w:rsidP="00E91C44">
      <w:pPr>
        <w:pStyle w:val="Standardeinzug"/>
        <w:tabs>
          <w:tab w:val="left" w:pos="0"/>
        </w:tabs>
        <w:ind w:left="0"/>
      </w:pPr>
    </w:p>
    <w:p w14:paraId="42FB5C6B" w14:textId="77777777" w:rsidR="000F32BB" w:rsidRDefault="00BC7A06" w:rsidP="00647F95">
      <w:pPr>
        <w:pStyle w:val="berschrift2"/>
      </w:pPr>
      <w:bookmarkStart w:id="13" w:name="_Toc63952768"/>
      <w:r>
        <w:t>Eigentum an Werkzeugen und Vorrichtungen</w:t>
      </w:r>
      <w:bookmarkEnd w:id="13"/>
    </w:p>
    <w:p w14:paraId="4015486B" w14:textId="77777777" w:rsidR="00BC7A06" w:rsidRPr="00BC7A06" w:rsidRDefault="00BC7A06" w:rsidP="00BC7A06">
      <w:pPr>
        <w:pStyle w:val="Standardeinzug"/>
        <w:tabs>
          <w:tab w:val="left" w:pos="0"/>
        </w:tabs>
        <w:spacing w:after="60"/>
        <w:ind w:left="0"/>
      </w:pPr>
      <w:r w:rsidRPr="00BC7A06">
        <w:t>Sofern Werkzeuge oder Vorrichtungen im Rahmen eines Vertrages, insbesondere eines</w:t>
      </w:r>
      <w:r w:rsidR="00220F16">
        <w:t xml:space="preserve"> </w:t>
      </w:r>
      <w:r w:rsidRPr="00BC7A06">
        <w:t xml:space="preserve">Liefervertrages Eigentum von KOKI werden, sich jedoch im Besitz des LIEFERANTEN befinden, ist das Eigentum von KOKI vom LIEFERANTEN durch eine entsprechend anzubringende Kennzeichnung am Werkzeug oder der Vorrichtung kenntlich zu machen und KOKI hiervon innerhalb von 7 Tagen ab Besitzerwerb schriftlich anzuzeigen. </w:t>
      </w:r>
    </w:p>
    <w:p w14:paraId="0B87F8A8" w14:textId="77777777" w:rsidR="00BC7A06" w:rsidRDefault="00BC7A06" w:rsidP="00BC7A06">
      <w:pPr>
        <w:pStyle w:val="Standardeinzug"/>
        <w:tabs>
          <w:tab w:val="left" w:pos="0"/>
        </w:tabs>
        <w:spacing w:after="60"/>
        <w:ind w:left="0"/>
      </w:pPr>
      <w:r w:rsidRPr="00BC7A06">
        <w:t xml:space="preserve">Werkzeuge oder Vorrichtungen, die im Eigentum von KOKI oder eines Vertragspartners von KOKI stehen, dürfen ohne Zustimmung des jeweiligen Eigentümers weder modifiziert, noch verschrottet oder zu einem anderen als dem vertraglich vereinbarten Zweck genutzt werden. </w:t>
      </w:r>
    </w:p>
    <w:p w14:paraId="7A5AF8F4" w14:textId="77777777" w:rsidR="00C8386B" w:rsidRDefault="00C8386B" w:rsidP="000F32BB">
      <w:pPr>
        <w:spacing w:after="60"/>
      </w:pPr>
    </w:p>
    <w:p w14:paraId="0F0DA420" w14:textId="77777777" w:rsidR="00C8386B" w:rsidRDefault="00C8386B" w:rsidP="00C8386B">
      <w:pPr>
        <w:pStyle w:val="Standardeinzug"/>
        <w:tabs>
          <w:tab w:val="left" w:pos="709"/>
        </w:tabs>
        <w:spacing w:after="60"/>
        <w:ind w:left="709"/>
        <w:rPr>
          <w:rStyle w:val="FormularfelderQSV"/>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618605604"/>
          <w:placeholder>
            <w:docPart w:val="F2D9AF300DCD4E8EA08FC6BFAE643B3B"/>
          </w:placeholder>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195E204A" w14:textId="77777777" w:rsidR="00516915" w:rsidRDefault="00516915" w:rsidP="00C8386B">
      <w:pPr>
        <w:pStyle w:val="Standardeinzug"/>
        <w:tabs>
          <w:tab w:val="left" w:pos="709"/>
        </w:tabs>
        <w:spacing w:after="60"/>
        <w:ind w:left="709"/>
        <w:rPr>
          <w:i/>
        </w:rPr>
      </w:pPr>
    </w:p>
    <w:p w14:paraId="4B09875B" w14:textId="77777777" w:rsidR="001C6746" w:rsidRDefault="00516915" w:rsidP="00647F95">
      <w:pPr>
        <w:pStyle w:val="berschrift2"/>
      </w:pPr>
      <w:bookmarkStart w:id="14" w:name="_Toc63952769"/>
      <w:bookmarkStart w:id="15" w:name="_Toc344692193"/>
      <w:r>
        <w:t>Chargenreinheit</w:t>
      </w:r>
      <w:bookmarkEnd w:id="14"/>
    </w:p>
    <w:p w14:paraId="479A8B0B" w14:textId="77777777" w:rsidR="00516915" w:rsidRPr="00652423" w:rsidRDefault="00516915" w:rsidP="00516915">
      <w:pPr>
        <w:pStyle w:val="Standardeinzug"/>
        <w:spacing w:after="60"/>
        <w:ind w:left="0"/>
      </w:pPr>
      <w:r w:rsidRPr="00652423">
        <w:t xml:space="preserve">Zur Vermeidung von Chargenvermischungen und Sicherstellung der Rückverfolgbarkeit </w:t>
      </w:r>
      <w:r>
        <w:t>ist streng nach</w:t>
      </w:r>
      <w:r w:rsidRPr="00652423">
        <w:t xml:space="preserve"> dem FIFO-Prinzip („First In</w:t>
      </w:r>
      <w:r>
        <w:t xml:space="preserve"> - </w:t>
      </w:r>
      <w:r w:rsidRPr="00652423">
        <w:t xml:space="preserve">First Out“) zu </w:t>
      </w:r>
      <w:r>
        <w:t>verfahren</w:t>
      </w:r>
      <w:r w:rsidRPr="00652423">
        <w:t xml:space="preserve"> und zu liefern. Der LIEFERANT ist verpflichtet, die Rückverfolgbarkeit von </w:t>
      </w:r>
      <w:r>
        <w:t>KOKI</w:t>
      </w:r>
      <w:r w:rsidRPr="00652423">
        <w:t xml:space="preserve"> bis hin zu seinen </w:t>
      </w:r>
      <w:r>
        <w:t xml:space="preserve">eigenen </w:t>
      </w:r>
      <w:r w:rsidRPr="00652423">
        <w:t xml:space="preserve">Unterlieferanten zu gewährleisten. Hierzu sind die Teile bzw. Transportmittel in geeigneter Weise zu </w:t>
      </w:r>
      <w:r>
        <w:t>kennzeichnen.</w:t>
      </w:r>
    </w:p>
    <w:p w14:paraId="0ED50ECC" w14:textId="77777777" w:rsidR="00516915" w:rsidRDefault="00516915" w:rsidP="00516915">
      <w:pPr>
        <w:pStyle w:val="Standardeinzug"/>
        <w:spacing w:after="120"/>
        <w:ind w:left="0"/>
      </w:pPr>
      <w:r w:rsidRPr="00652423">
        <w:t xml:space="preserve">Der LIEFERANT ist für die Sauberkeit </w:t>
      </w:r>
      <w:r>
        <w:t>der angelieferten Produkte</w:t>
      </w:r>
      <w:r w:rsidRPr="00652423">
        <w:t xml:space="preserve"> und Verpackung – unter Berücksichtigung eventueller Restschmutzvorgaben der gemeinsamen Kunden – verantwortlich.</w:t>
      </w:r>
    </w:p>
    <w:p w14:paraId="1EA56DDF" w14:textId="77777777" w:rsidR="00516915" w:rsidRDefault="00516915" w:rsidP="00516915">
      <w:pPr>
        <w:pStyle w:val="Standardeinzug"/>
        <w:spacing w:after="120"/>
        <w:ind w:left="0"/>
      </w:pPr>
    </w:p>
    <w:p w14:paraId="4B74BB9C" w14:textId="77777777" w:rsidR="001C6746" w:rsidRPr="00FF2D50" w:rsidRDefault="001C6746" w:rsidP="00647F95">
      <w:pPr>
        <w:pStyle w:val="berschrift2"/>
      </w:pPr>
      <w:bookmarkStart w:id="16" w:name="_Toc63952770"/>
      <w:r>
        <w:lastRenderedPageBreak/>
        <w:t>Prüfzeugnisse</w:t>
      </w:r>
      <w:bookmarkEnd w:id="15"/>
      <w:bookmarkEnd w:id="16"/>
    </w:p>
    <w:p w14:paraId="584E20F8" w14:textId="22EB92F9" w:rsidR="001C6746" w:rsidRDefault="001C6746" w:rsidP="001C6746">
      <w:pPr>
        <w:pStyle w:val="Standardeinzug"/>
        <w:tabs>
          <w:tab w:val="left" w:pos="0"/>
        </w:tabs>
        <w:spacing w:after="60"/>
        <w:ind w:left="0"/>
      </w:pPr>
      <w:r>
        <w:t xml:space="preserve">Jeder Lieferung des LIEFERANTEN ist ein aktuelles Abnahmeprüfzeugnis 3.1 nach DIN EN 10204 </w:t>
      </w:r>
      <w:r w:rsidR="00890668" w:rsidRPr="00DC29B1">
        <w:t>an folgende</w:t>
      </w:r>
      <w:r w:rsidR="00B744F8">
        <w:t xml:space="preserve"> E-Mail </w:t>
      </w:r>
      <w:r w:rsidR="002A2FEE" w:rsidRPr="00DC29B1">
        <w:t>Adresse zu schicken: wep</w:t>
      </w:r>
      <w:r w:rsidR="00890668" w:rsidRPr="00DC29B1">
        <w:t>@kokitransmission.com</w:t>
      </w:r>
      <w:r w:rsidRPr="00DC29B1">
        <w:t>. Weitere fertigungsbegleitende Testergebnisse oder Messungen für besondere Merkmale sind vom LIEFERANTEN vorzuh</w:t>
      </w:r>
      <w:r>
        <w:t>alten und auf Anforderung von KOKI beizulegen</w:t>
      </w:r>
      <w:r w:rsidRPr="009F7D48">
        <w:t>.</w:t>
      </w:r>
    </w:p>
    <w:p w14:paraId="4853A701" w14:textId="75FAA85B" w:rsidR="001C6746" w:rsidRDefault="001C6746" w:rsidP="00647F95">
      <w:pPr>
        <w:pStyle w:val="berschrift2"/>
      </w:pPr>
      <w:bookmarkStart w:id="17" w:name="_Toc63952771"/>
      <w:r>
        <w:t>Wareneingangsprüfung</w:t>
      </w:r>
      <w:bookmarkEnd w:id="17"/>
    </w:p>
    <w:p w14:paraId="1949C1C6" w14:textId="62048626" w:rsidR="00B744F8" w:rsidRPr="00BC7A06" w:rsidRDefault="00B744F8" w:rsidP="00B744F8">
      <w:pPr>
        <w:pStyle w:val="Standardeinzug1"/>
        <w:spacing w:after="60"/>
        <w:ind w:left="0"/>
        <w:rPr>
          <w:kern w:val="0"/>
          <w:lang w:eastAsia="de-DE"/>
        </w:rPr>
      </w:pPr>
      <w:r>
        <w:t>Mängel der gelieferten Ware, soweit sie bei der Untersuchung im Rahmen des ordnungsgemäßen Geschäftsablaufs festgestellt werden können, werden dem LIEFERANTEN innerhalb von 7 Arbeitstagen nach Erhalt der Ware angezeigt. Mängel, die bei einer solchen Untersuchung nicht erkennbar waren, werden dem LIEFERANTEN innerhalb einer Frist von 7 Arbeitstagen nach Kenntnis an. Zur Fristwahrung genügt die rechtzeitige Unterrichtung des LIEFERANTEN von den Mängeln.</w:t>
      </w:r>
      <w:r>
        <w:br/>
      </w:r>
      <w:r>
        <w:br/>
        <w:t>Die Wareneingangsprüfung beinhaltet ausschließlich die Prüfung der Ware hinsichtlich äußerlich erkennbaren Abweichungen von Identität und Stückzahl sowie äußerlich offensichtlich erkennbare Transportschäden. Insoweit verzichtet der Lieferant auf den Einwand der verspäteten Mängelrüge und der vorbehaltlosen Annahme bei verdeckten Mängeln.</w:t>
      </w:r>
    </w:p>
    <w:p w14:paraId="0DD1065E" w14:textId="77777777" w:rsidR="00B744F8" w:rsidRDefault="00B744F8" w:rsidP="00B744F8">
      <w:pPr>
        <w:pStyle w:val="Standardeinzug"/>
        <w:spacing w:after="60"/>
        <w:ind w:left="0"/>
      </w:pPr>
      <w:r>
        <w:t>KOKI wird dem</w:t>
      </w:r>
      <w:r w:rsidRPr="003F1CA5">
        <w:t xml:space="preserve"> </w:t>
      </w:r>
      <w:r>
        <w:t xml:space="preserve">LIEFERANTEN innerhalb von 4 Wochen nach erstmaliger Mitteilung der Mängel einen Mängelprüfbericht übersenden. </w:t>
      </w:r>
    </w:p>
    <w:p w14:paraId="73010B81" w14:textId="77777777" w:rsidR="001C6746" w:rsidRDefault="001C6746" w:rsidP="001C6746">
      <w:pPr>
        <w:pStyle w:val="Standardeinzug"/>
        <w:spacing w:after="60"/>
        <w:ind w:left="0"/>
      </w:pPr>
      <w:r>
        <w:t xml:space="preserve">Der </w:t>
      </w:r>
      <w:r>
        <w:rPr>
          <w:rFonts w:cs="Arial"/>
          <w:lang w:eastAsia="en-US"/>
        </w:rPr>
        <w:t>LIEFERANT</w:t>
      </w:r>
      <w:r w:rsidRPr="00830925">
        <w:rPr>
          <w:rFonts w:cs="Arial"/>
          <w:lang w:eastAsia="en-US"/>
        </w:rPr>
        <w:t xml:space="preserve"> </w:t>
      </w:r>
      <w:r>
        <w:t xml:space="preserve">prüft aufgrund der Mängelrüge die folgenden fünf Anlieferungen zu </w:t>
      </w:r>
      <w:r w:rsidR="000A091D">
        <w:t xml:space="preserve">100% auf das Fehlermerkmal und </w:t>
      </w:r>
      <w:r>
        <w:t>kennzeichnet die Lieferung unter Angabe der Prüfberichtsnummer,</w:t>
      </w:r>
      <w:r w:rsidR="00647F95">
        <w:t xml:space="preserve"> </w:t>
      </w:r>
      <w:r>
        <w:t xml:space="preserve">geprüftes Fehlermerkmal und Teilenummer als fehlerfrei. Rechte und Ansprüche bei beanstandeten Produkten wegen Mängeln bleiben hiervon unberührt. </w:t>
      </w:r>
    </w:p>
    <w:p w14:paraId="0A235917" w14:textId="77777777" w:rsidR="001C6746" w:rsidRDefault="001C6746" w:rsidP="001C6746">
      <w:pPr>
        <w:pStyle w:val="Standardeinzug"/>
        <w:spacing w:after="60"/>
        <w:ind w:left="0"/>
      </w:pPr>
      <w:r>
        <w:t xml:space="preserve">Die nach einer Mängelrüge neu angelieferten Produkte können bei Bedarf durch KOKI einer erweiterten Wareneingangsprüfung unterzogen werden. </w:t>
      </w:r>
    </w:p>
    <w:p w14:paraId="091D7956" w14:textId="77777777" w:rsidR="001C6746" w:rsidRDefault="001C6746" w:rsidP="001C6746">
      <w:pPr>
        <w:pStyle w:val="Standardeinzug"/>
        <w:spacing w:after="60"/>
        <w:ind w:left="0"/>
      </w:pPr>
      <w:r>
        <w:t>Sollten hierbei erneut mangelhafte Teile identifiziert werden, hat der Lieferant eine zusätzlich 100% Prüfung aller auszuliefernden Teile mit entsprechenden Nachweisen vorzunehmen.</w:t>
      </w:r>
    </w:p>
    <w:p w14:paraId="4AC491A3" w14:textId="77777777" w:rsidR="001C6746" w:rsidRDefault="001C6746" w:rsidP="001C6746">
      <w:pPr>
        <w:pStyle w:val="Standardeinzug"/>
        <w:spacing w:after="60"/>
        <w:ind w:left="0"/>
      </w:pPr>
      <w:r>
        <w:t xml:space="preserve">Die Prüfung beim </w:t>
      </w:r>
      <w:r>
        <w:rPr>
          <w:rFonts w:cs="Arial"/>
          <w:lang w:eastAsia="en-US"/>
        </w:rPr>
        <w:t>LIEFERANTEN</w:t>
      </w:r>
      <w:r w:rsidRPr="00830925">
        <w:rPr>
          <w:rFonts w:cs="Arial"/>
          <w:lang w:eastAsia="en-US"/>
        </w:rPr>
        <w:t xml:space="preserve"> </w:t>
      </w:r>
      <w:r>
        <w:t>dauert so lange an, bis die beim Lieferanten erzeugten Prüfaufzeichnungen die Mangelfreiheit der Produkte ausweisen und fünf mangelfreie Lieferungen in Folge eingetroffen sind.</w:t>
      </w:r>
    </w:p>
    <w:p w14:paraId="12AE1481" w14:textId="5CA69B34" w:rsidR="00B744F8" w:rsidRDefault="00B744F8" w:rsidP="00B744F8">
      <w:pPr>
        <w:pStyle w:val="Standardeinzug"/>
        <w:spacing w:after="60"/>
        <w:ind w:left="0"/>
      </w:pPr>
      <w:bookmarkStart w:id="18" w:name="_Toc344692194"/>
      <w:r w:rsidRPr="00B744F8">
        <w:t>Der LIEFERANT verpflichtet sich zur Übernahme, der durch die mangelhafte Lieferung entstehenden zusätzlichen Kosten, Aufwendungen und notwendige Sonderaudits von KOKI, welche zur Identifikation</w:t>
      </w:r>
      <w:r>
        <w:t xml:space="preserve"> und Feststellung der Mängel sowie zur Vermeidung weiterer Folgeschäden bei KOKI und bei Kunden von KOKI notwendig waren. Hierzu gehören insbesondere Feststellungskosten, Sortierkosten und Verschrottungskosten. Dem LIEFERANTEN bleibt vorbehalten, die notwendigen Maßnahmen insbesondere zur Vermeidung von Folgeschäden, selbst zu treffen, sofern er dies KOKI innerhalb von einer Woche ab Zustellung des Mangelprüfberichtes schriftlich anzeigt.</w:t>
      </w:r>
    </w:p>
    <w:p w14:paraId="034FC5B6" w14:textId="77777777" w:rsidR="001C6746" w:rsidRPr="00FF2D50" w:rsidRDefault="001C6746" w:rsidP="00647F95">
      <w:pPr>
        <w:pStyle w:val="berschrift2"/>
      </w:pPr>
      <w:bookmarkStart w:id="19" w:name="_Toc63952772"/>
      <w:r>
        <w:t>Änderungen an Produkten und Prozessen</w:t>
      </w:r>
      <w:bookmarkEnd w:id="18"/>
      <w:bookmarkEnd w:id="19"/>
    </w:p>
    <w:p w14:paraId="26607637" w14:textId="77777777" w:rsidR="001C6746" w:rsidRDefault="001C6746" w:rsidP="001C6746">
      <w:pPr>
        <w:pStyle w:val="Standardeinzug"/>
        <w:tabs>
          <w:tab w:val="left" w:pos="0"/>
        </w:tabs>
        <w:ind w:left="0"/>
      </w:pPr>
      <w:r>
        <w:t xml:space="preserve">Relevante </w:t>
      </w:r>
      <w:r w:rsidRPr="00040230">
        <w:t xml:space="preserve">Änderungen am Produkt oder Prozess sind </w:t>
      </w:r>
      <w:r>
        <w:t>KOKI</w:t>
      </w:r>
      <w:r w:rsidRPr="00040230">
        <w:t xml:space="preserve"> </w:t>
      </w:r>
      <w:r>
        <w:t xml:space="preserve">gegenüber im Vorfeld </w:t>
      </w:r>
      <w:r w:rsidRPr="00040230">
        <w:t>anzu</w:t>
      </w:r>
      <w:r>
        <w:t>zeigen</w:t>
      </w:r>
      <w:r w:rsidRPr="00040230">
        <w:t xml:space="preserve"> </w:t>
      </w:r>
      <w:r>
        <w:t xml:space="preserve">und bedürfen der schriftlichen Zustimmung von KOKI. In Abstimmung mit dem gemeinsamen Kunden sind diese anschließend durch eine </w:t>
      </w:r>
      <w:r w:rsidRPr="00C300BD">
        <w:t>Produktionsprozess-</w:t>
      </w:r>
      <w:r>
        <w:t xml:space="preserve"> </w:t>
      </w:r>
      <w:r w:rsidRPr="00C300BD">
        <w:t xml:space="preserve">und Produktfreigabe </w:t>
      </w:r>
      <w:r w:rsidRPr="00040230">
        <w:t>freigeben</w:t>
      </w:r>
      <w:r>
        <w:t xml:space="preserve"> zu lassen</w:t>
      </w:r>
      <w:r w:rsidRPr="00040230">
        <w:t>. Diese Änderungen</w:t>
      </w:r>
      <w:r>
        <w:t xml:space="preserve"> </w:t>
      </w:r>
      <w:r w:rsidRPr="00040230">
        <w:t xml:space="preserve">sind vom </w:t>
      </w:r>
      <w:r>
        <w:t xml:space="preserve">LIEFERANTEN </w:t>
      </w:r>
      <w:r w:rsidRPr="00040230">
        <w:t>in</w:t>
      </w:r>
      <w:r>
        <w:t xml:space="preserve"> Form</w:t>
      </w:r>
      <w:r w:rsidRPr="00040230">
        <w:t xml:space="preserve"> ei</w:t>
      </w:r>
      <w:r>
        <w:t>nes</w:t>
      </w:r>
      <w:r w:rsidRPr="00040230">
        <w:t xml:space="preserve"> Produkt- und Prozesslebenslauf</w:t>
      </w:r>
      <w:r>
        <w:t xml:space="preserve">es </w:t>
      </w:r>
      <w:r w:rsidRPr="00040230">
        <w:t>zu dokumentieren.</w:t>
      </w:r>
    </w:p>
    <w:p w14:paraId="5DA3DE11" w14:textId="77777777" w:rsidR="001C6746" w:rsidRDefault="001C6746" w:rsidP="001C6746">
      <w:pPr>
        <w:pStyle w:val="Standardeinzug"/>
        <w:tabs>
          <w:tab w:val="left" w:pos="0"/>
        </w:tabs>
        <w:ind w:left="0"/>
      </w:pPr>
    </w:p>
    <w:p w14:paraId="728B2AF5" w14:textId="77777777" w:rsidR="001C6746" w:rsidRDefault="001C6746" w:rsidP="001C6746">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661967447"/>
          <w:showingPlcHdr/>
        </w:sdtPr>
        <w:sdtEndPr>
          <w:rPr>
            <w:rStyle w:val="Absatz-Standardschriftart"/>
            <w:i w:val="0"/>
            <w:color w:val="auto"/>
            <w:sz w:val="20"/>
          </w:rPr>
        </w:sdtEndPr>
        <w:sdtContent>
          <w:bookmarkStart w:id="20" w:name="_GoBack"/>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bookmarkEnd w:id="20"/>
        </w:sdtContent>
      </w:sdt>
    </w:p>
    <w:p w14:paraId="5FFBF1B6" w14:textId="77777777" w:rsidR="006A4B9F" w:rsidRDefault="006A4B9F" w:rsidP="00647F95">
      <w:pPr>
        <w:pStyle w:val="berschrift2"/>
      </w:pPr>
      <w:bookmarkStart w:id="21" w:name="_Toc63952773"/>
      <w:r>
        <w:t>Nacharbeiten</w:t>
      </w:r>
      <w:bookmarkEnd w:id="21"/>
    </w:p>
    <w:p w14:paraId="5F74C4EF" w14:textId="77777777" w:rsidR="006A4B9F" w:rsidRPr="006A4B9F" w:rsidRDefault="006A4B9F" w:rsidP="006A4B9F">
      <w:pPr>
        <w:autoSpaceDE w:val="0"/>
        <w:autoSpaceDN w:val="0"/>
        <w:adjustRightInd w:val="0"/>
        <w:spacing w:after="60"/>
        <w:rPr>
          <w:rFonts w:cs="Arial"/>
          <w:lang w:eastAsia="en-US"/>
        </w:rPr>
      </w:pPr>
      <w:r w:rsidRPr="006A4B9F">
        <w:rPr>
          <w:rFonts w:cs="Arial"/>
          <w:lang w:eastAsia="en-US"/>
        </w:rPr>
        <w:t>Nacharbeiten sind Maßnahmen, die fehlerhafte Pr</w:t>
      </w:r>
      <w:r>
        <w:rPr>
          <w:rFonts w:cs="Arial"/>
          <w:lang w:eastAsia="en-US"/>
        </w:rPr>
        <w:t>odukte so verbessern sollen, dass</w:t>
      </w:r>
      <w:r w:rsidRPr="006A4B9F">
        <w:rPr>
          <w:rFonts w:cs="Arial"/>
          <w:lang w:eastAsia="en-US"/>
        </w:rPr>
        <w:t xml:space="preserve"> eine Verwendung</w:t>
      </w:r>
      <w:r>
        <w:rPr>
          <w:rFonts w:cs="Arial"/>
          <w:lang w:eastAsia="en-US"/>
        </w:rPr>
        <w:t xml:space="preserve"> </w:t>
      </w:r>
      <w:r w:rsidRPr="006A4B9F">
        <w:rPr>
          <w:rFonts w:cs="Arial"/>
          <w:lang w:eastAsia="en-US"/>
        </w:rPr>
        <w:t>möglich ist. Sie sind deshalb mit besonderer Sorgfalt auszuführen. Nachgearbeitete Teile dürfen sich</w:t>
      </w:r>
      <w:r>
        <w:rPr>
          <w:rFonts w:cs="Arial"/>
          <w:lang w:eastAsia="en-US"/>
        </w:rPr>
        <w:t xml:space="preserve"> </w:t>
      </w:r>
      <w:r w:rsidRPr="006A4B9F">
        <w:rPr>
          <w:rFonts w:cs="Arial"/>
          <w:lang w:eastAsia="en-US"/>
        </w:rPr>
        <w:t>nicht von nicht nachgearbeiteten Teilen unterscheiden.</w:t>
      </w:r>
    </w:p>
    <w:p w14:paraId="1DB3DB4B" w14:textId="77777777" w:rsidR="006A4B9F" w:rsidRDefault="006A4B9F" w:rsidP="006A4B9F">
      <w:pPr>
        <w:autoSpaceDE w:val="0"/>
        <w:autoSpaceDN w:val="0"/>
        <w:adjustRightInd w:val="0"/>
        <w:spacing w:after="60"/>
        <w:rPr>
          <w:rFonts w:cs="Arial"/>
          <w:lang w:eastAsia="en-US"/>
        </w:rPr>
      </w:pPr>
      <w:r>
        <w:rPr>
          <w:rFonts w:cs="Arial"/>
          <w:lang w:eastAsia="en-US"/>
        </w:rPr>
        <w:lastRenderedPageBreak/>
        <w:t xml:space="preserve">Nacharbeiten sind </w:t>
      </w:r>
      <w:r w:rsidR="00F2045C">
        <w:rPr>
          <w:rFonts w:cs="Arial"/>
          <w:lang w:eastAsia="en-US"/>
        </w:rPr>
        <w:t>KOKI</w:t>
      </w:r>
      <w:r>
        <w:rPr>
          <w:rFonts w:cs="Arial"/>
          <w:lang w:eastAsia="en-US"/>
        </w:rPr>
        <w:t xml:space="preserve"> grundsätzlich anzuzeigen und vor Durchführung durch </w:t>
      </w:r>
      <w:r w:rsidR="00F2045C">
        <w:rPr>
          <w:rFonts w:cs="Arial"/>
          <w:lang w:eastAsia="en-US"/>
        </w:rPr>
        <w:t>KOKI</w:t>
      </w:r>
      <w:r>
        <w:rPr>
          <w:rFonts w:cs="Arial"/>
          <w:lang w:eastAsia="en-US"/>
        </w:rPr>
        <w:t xml:space="preserve"> freigeben zu lassen. </w:t>
      </w:r>
      <w:r w:rsidRPr="006A4B9F">
        <w:rPr>
          <w:rFonts w:cs="Arial"/>
          <w:lang w:eastAsia="en-US"/>
        </w:rPr>
        <w:t>Für alle Nacharbeiten sind schriftliche Nacharbeitsanweisungen</w:t>
      </w:r>
      <w:r>
        <w:rPr>
          <w:rFonts w:cs="Arial"/>
          <w:lang w:eastAsia="en-US"/>
        </w:rPr>
        <w:t xml:space="preserve"> erforderlich, die ggf. mit </w:t>
      </w:r>
      <w:r w:rsidR="00F2045C">
        <w:rPr>
          <w:rFonts w:cs="Arial"/>
          <w:lang w:eastAsia="en-US"/>
        </w:rPr>
        <w:t>KOKI</w:t>
      </w:r>
      <w:r>
        <w:rPr>
          <w:rFonts w:cs="Arial"/>
          <w:lang w:eastAsia="en-US"/>
        </w:rPr>
        <w:t xml:space="preserve"> </w:t>
      </w:r>
      <w:r w:rsidRPr="006A4B9F">
        <w:rPr>
          <w:rFonts w:cs="Arial"/>
          <w:lang w:eastAsia="en-US"/>
        </w:rPr>
        <w:t>abzustimmen sind. Nachgearbeitete Teile sind wie Serienteile zu prüfen und freizugeben.</w:t>
      </w:r>
      <w:r>
        <w:rPr>
          <w:rFonts w:cs="Arial"/>
          <w:lang w:eastAsia="en-US"/>
        </w:rPr>
        <w:t xml:space="preserve"> </w:t>
      </w:r>
    </w:p>
    <w:p w14:paraId="17F09741" w14:textId="77777777" w:rsidR="006A4B9F" w:rsidRDefault="006A4B9F" w:rsidP="006A4B9F">
      <w:pPr>
        <w:autoSpaceDE w:val="0"/>
        <w:autoSpaceDN w:val="0"/>
        <w:adjustRightInd w:val="0"/>
        <w:spacing w:after="60"/>
        <w:rPr>
          <w:rFonts w:cs="Arial"/>
          <w:lang w:eastAsia="en-US"/>
        </w:rPr>
      </w:pPr>
      <w:r w:rsidRPr="006A4B9F">
        <w:rPr>
          <w:rFonts w:cs="Arial"/>
          <w:lang w:eastAsia="en-US"/>
        </w:rPr>
        <w:t>Lieferungen mit nachgearbeiteten Teilen müssen gesondert gekennzeichnet sein. Aus der</w:t>
      </w:r>
      <w:r>
        <w:rPr>
          <w:rFonts w:cs="Arial"/>
          <w:lang w:eastAsia="en-US"/>
        </w:rPr>
        <w:t xml:space="preserve"> Kennzeichnung muss</w:t>
      </w:r>
      <w:r w:rsidRPr="006A4B9F">
        <w:rPr>
          <w:rFonts w:cs="Arial"/>
          <w:lang w:eastAsia="en-US"/>
        </w:rPr>
        <w:t xml:space="preserve"> die durchgeführte Nacharbeit hervorgehen.</w:t>
      </w:r>
    </w:p>
    <w:p w14:paraId="03E74546" w14:textId="77777777" w:rsidR="004B6BA4" w:rsidRDefault="004B6BA4" w:rsidP="00647F95">
      <w:pPr>
        <w:pStyle w:val="berschrift2"/>
      </w:pPr>
      <w:bookmarkStart w:id="22" w:name="_Toc63952774"/>
      <w:r>
        <w:t>Sonderfreigaben</w:t>
      </w:r>
      <w:bookmarkEnd w:id="22"/>
    </w:p>
    <w:p w14:paraId="5A594BCB" w14:textId="77777777" w:rsidR="004B6BA4" w:rsidRDefault="00AE0751" w:rsidP="00AE0751">
      <w:pPr>
        <w:pStyle w:val="Standardeinzug"/>
        <w:spacing w:after="60"/>
        <w:ind w:left="0"/>
      </w:pPr>
      <w:r>
        <w:t>Sind</w:t>
      </w:r>
      <w:r w:rsidR="004B6BA4">
        <w:t xml:space="preserve"> beim Produktionsprozess des LIEFE</w:t>
      </w:r>
      <w:r>
        <w:t>RANTEN Abweichungen aufgetreten</w:t>
      </w:r>
      <w:r w:rsidR="004B6BA4">
        <w:t xml:space="preserve">, welche sich technisch oder terminlich durch eine Nacharbeit nicht beseitigen lassen, </w:t>
      </w:r>
      <w:r w:rsidR="00243BCD">
        <w:t>ist</w:t>
      </w:r>
      <w:r>
        <w:t xml:space="preserve"> bei </w:t>
      </w:r>
      <w:r w:rsidR="00F2045C">
        <w:t>KOKI</w:t>
      </w:r>
      <w:r>
        <w:t xml:space="preserve"> ein Antrag auf </w:t>
      </w:r>
      <w:r w:rsidR="00D56C50">
        <w:t>Sonderfreigabe</w:t>
      </w:r>
      <w:r>
        <w:t xml:space="preserve"> zu stellen.</w:t>
      </w:r>
    </w:p>
    <w:p w14:paraId="2EBDA1E2" w14:textId="77777777" w:rsidR="00AE0751" w:rsidRDefault="00AE0751" w:rsidP="00AE0751">
      <w:pPr>
        <w:pStyle w:val="Standardeinzug"/>
        <w:spacing w:after="60"/>
        <w:ind w:left="0"/>
      </w:pPr>
      <w:r>
        <w:t>Der Antrag ist jeweils nur für ein Produkt, einen Fehler und eine definierte begrenzte Menge oder Zeit zu stellen.</w:t>
      </w:r>
    </w:p>
    <w:p w14:paraId="3BF82D99" w14:textId="77777777" w:rsidR="00AE0751" w:rsidRDefault="00AE0751" w:rsidP="00AE0751">
      <w:pPr>
        <w:pStyle w:val="Standardeinzug"/>
        <w:spacing w:after="60"/>
        <w:ind w:left="0"/>
      </w:pPr>
      <w:r>
        <w:t xml:space="preserve">Die Einreichung des Antrages ist nicht mit einer Abnahmeverpflichtung durch </w:t>
      </w:r>
      <w:r w:rsidR="00F2045C">
        <w:t>KOKI</w:t>
      </w:r>
      <w:r>
        <w:t xml:space="preserve"> gleich zu setzen. </w:t>
      </w:r>
    </w:p>
    <w:p w14:paraId="3AFA1FE6" w14:textId="77777777" w:rsidR="00AE0751" w:rsidRDefault="00AE0751" w:rsidP="00AE0751">
      <w:pPr>
        <w:pStyle w:val="Standardeinzug"/>
        <w:spacing w:after="60"/>
        <w:ind w:left="0"/>
      </w:pPr>
      <w:r>
        <w:t xml:space="preserve">Sollten neben dem angezeigten Fehler noch weitere nicht angezeigte Mängel auftreten, so ist </w:t>
      </w:r>
      <w:r w:rsidR="00D56C50">
        <w:t xml:space="preserve">auch eine bereits ausgestellte </w:t>
      </w:r>
      <w:r>
        <w:t xml:space="preserve">Sonderfreigabe gegenstandslos. </w:t>
      </w:r>
    </w:p>
    <w:p w14:paraId="28A681D0" w14:textId="77777777" w:rsidR="00AE0751" w:rsidRPr="00DC29B1" w:rsidRDefault="00AE0751" w:rsidP="00AE0751">
      <w:pPr>
        <w:pStyle w:val="Standardeinzug"/>
        <w:spacing w:after="60"/>
        <w:ind w:left="0"/>
      </w:pPr>
      <w:r>
        <w:t xml:space="preserve">Der Antrag ist gemäß der Lieferverpflichtung rechtzeitig an </w:t>
      </w:r>
      <w:r w:rsidR="00F2045C">
        <w:t>KOKI</w:t>
      </w:r>
      <w:r>
        <w:t xml:space="preserve"> zu stellen. </w:t>
      </w:r>
      <w:r w:rsidRPr="00DC29B1">
        <w:t xml:space="preserve">Jegliche </w:t>
      </w:r>
      <w:r w:rsidR="00F2045C" w:rsidRPr="00DC29B1">
        <w:t>KOKI</w:t>
      </w:r>
      <w:r w:rsidRPr="00DC29B1">
        <w:t xml:space="preserve"> entstehenden Zusatzkosten werden dem LIEFERANT in Rechnung gestellt</w:t>
      </w:r>
      <w:r w:rsidR="00D56C50" w:rsidRPr="00DC29B1">
        <w:t xml:space="preserve"> und vorher an den Lieferanten kommuniziert</w:t>
      </w:r>
      <w:r w:rsidRPr="00DC29B1">
        <w:t xml:space="preserve">. </w:t>
      </w:r>
    </w:p>
    <w:p w14:paraId="16CED870" w14:textId="77777777" w:rsidR="00851AFD" w:rsidRDefault="00851AFD" w:rsidP="00AE0751">
      <w:pPr>
        <w:pStyle w:val="Standardeinzug"/>
        <w:spacing w:after="60"/>
        <w:ind w:left="0"/>
      </w:pPr>
    </w:p>
    <w:p w14:paraId="18520C4B"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988682066"/>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1EAE574A" w14:textId="77777777" w:rsidR="00851AFD" w:rsidRPr="004B6BA4" w:rsidRDefault="00851AFD" w:rsidP="00AE0751">
      <w:pPr>
        <w:pStyle w:val="Standardeinzug"/>
        <w:spacing w:after="60"/>
        <w:ind w:left="0"/>
      </w:pPr>
    </w:p>
    <w:p w14:paraId="215774A5" w14:textId="77777777" w:rsidR="00E91C44" w:rsidRPr="00FF2D50" w:rsidRDefault="00E91C44" w:rsidP="00647F95">
      <w:pPr>
        <w:pStyle w:val="berschrift2"/>
      </w:pPr>
      <w:bookmarkStart w:id="23" w:name="_Toc344692195"/>
      <w:bookmarkStart w:id="24" w:name="_Toc63952775"/>
      <w:r>
        <w:t>Reklamationsbearbeitung</w:t>
      </w:r>
      <w:bookmarkEnd w:id="23"/>
      <w:bookmarkEnd w:id="24"/>
    </w:p>
    <w:p w14:paraId="3322B1B6" w14:textId="77777777" w:rsidR="00E91C44" w:rsidRDefault="00E91C44" w:rsidP="00944541">
      <w:pPr>
        <w:pStyle w:val="Standardeinzug"/>
        <w:tabs>
          <w:tab w:val="left" w:pos="0"/>
        </w:tabs>
        <w:spacing w:after="60"/>
        <w:ind w:left="0"/>
      </w:pPr>
      <w:r w:rsidRPr="00435026">
        <w:t xml:space="preserve">Nach jeder Reklamation durch </w:t>
      </w:r>
      <w:r w:rsidR="00F2045C">
        <w:t>KOKI</w:t>
      </w:r>
      <w:r w:rsidRPr="00435026">
        <w:t xml:space="preserve"> </w:t>
      </w:r>
      <w:r>
        <w:t xml:space="preserve">hat der LIEFERANT </w:t>
      </w:r>
      <w:r w:rsidR="001F04E1">
        <w:t>unverzüglich</w:t>
      </w:r>
      <w:r>
        <w:t xml:space="preserve"> </w:t>
      </w:r>
      <w:r w:rsidRPr="00435026">
        <w:t>Fehlerabstellmaßnahmen einzuleiten, zu dokumentieren</w:t>
      </w:r>
      <w:r>
        <w:t xml:space="preserve"> </w:t>
      </w:r>
      <w:r w:rsidRPr="00435026">
        <w:t>und in strukturierter</w:t>
      </w:r>
      <w:r>
        <w:t xml:space="preserve"> </w:t>
      </w:r>
      <w:r w:rsidRPr="00435026">
        <w:t xml:space="preserve">Form </w:t>
      </w:r>
      <w:r>
        <w:t>mittels</w:t>
      </w:r>
      <w:r w:rsidRPr="00435026">
        <w:t xml:space="preserve"> 8D</w:t>
      </w:r>
      <w:r>
        <w:t>-</w:t>
      </w:r>
      <w:r w:rsidRPr="00435026">
        <w:t xml:space="preserve">Report termingerecht </w:t>
      </w:r>
      <w:r>
        <w:t>zu bearbeiten</w:t>
      </w:r>
      <w:r w:rsidRPr="00435026">
        <w:t>.</w:t>
      </w:r>
      <w:r>
        <w:t xml:space="preserve"> </w:t>
      </w:r>
      <w:r w:rsidRPr="00435026">
        <w:t>Sofortmaßnahmen sind</w:t>
      </w:r>
      <w:r w:rsidR="00F86CC3">
        <w:t xml:space="preserve"> </w:t>
      </w:r>
      <w:r w:rsidRPr="00435026">
        <w:t>spätestens</w:t>
      </w:r>
      <w:r>
        <w:t xml:space="preserve"> </w:t>
      </w:r>
      <w:r w:rsidRPr="00435026">
        <w:t xml:space="preserve">innerhalb eines Arbeitstages schriftlich an </w:t>
      </w:r>
      <w:r w:rsidR="00F2045C">
        <w:t>KOKI</w:t>
      </w:r>
      <w:r w:rsidRPr="00435026">
        <w:t xml:space="preserve"> zu</w:t>
      </w:r>
      <w:r>
        <w:t xml:space="preserve"> melden</w:t>
      </w:r>
      <w:r w:rsidR="009150DA">
        <w:t>, der Abschluss der 8D-Bearbeitung wird nach 1</w:t>
      </w:r>
      <w:r w:rsidR="0051109B">
        <w:t>0</w:t>
      </w:r>
      <w:r w:rsidR="009150DA">
        <w:t xml:space="preserve"> Tagen erwartet. D</w:t>
      </w:r>
      <w:r w:rsidRPr="00435026">
        <w:t>ie</w:t>
      </w:r>
      <w:r>
        <w:t xml:space="preserve"> </w:t>
      </w:r>
      <w:r w:rsidRPr="00435026">
        <w:t xml:space="preserve">Wirksamkeit der Korrekturmaßnahmen ist </w:t>
      </w:r>
      <w:r w:rsidR="00F2045C">
        <w:t>KOKI</w:t>
      </w:r>
      <w:r>
        <w:t xml:space="preserve"> </w:t>
      </w:r>
      <w:r w:rsidRPr="00435026">
        <w:t>mitzuteilen.</w:t>
      </w:r>
      <w:r>
        <w:t xml:space="preserve"> </w:t>
      </w:r>
      <w:r w:rsidR="009150DA">
        <w:t xml:space="preserve">Sollten Termine aufgrund von Fertigungsgegebenheiten nicht eingehalten werden können, ist dies </w:t>
      </w:r>
      <w:r w:rsidR="00F2045C">
        <w:t>KOKI</w:t>
      </w:r>
      <w:r w:rsidR="009150DA">
        <w:t xml:space="preserve"> rechtzeitig mitzuteilen und ein alternativer Termin abzustimmen.</w:t>
      </w:r>
    </w:p>
    <w:p w14:paraId="55086FCD" w14:textId="77777777" w:rsidR="009150DA" w:rsidRDefault="009150DA" w:rsidP="00622990">
      <w:pPr>
        <w:pStyle w:val="Standardeinzug"/>
        <w:tabs>
          <w:tab w:val="left" w:pos="0"/>
        </w:tabs>
        <w:spacing w:before="120" w:after="60"/>
        <w:ind w:left="0"/>
      </w:pPr>
      <w:r>
        <w:t xml:space="preserve">Auf Anforderung von </w:t>
      </w:r>
      <w:r w:rsidR="00F2045C">
        <w:t>KOKI</w:t>
      </w:r>
      <w:r>
        <w:t xml:space="preserve"> hat der LIEFERANT eine Ursachenanalyse nach 5-Why- und Ishikawa-Methode anzuwenden, eine Prozessanalyse oder ein Prozessaudit durchzuführen.</w:t>
      </w:r>
    </w:p>
    <w:p w14:paraId="3FB5FFC3" w14:textId="77777777" w:rsidR="00944541" w:rsidRPr="00944541" w:rsidRDefault="00F2045C" w:rsidP="00944541">
      <w:pPr>
        <w:autoSpaceDE w:val="0"/>
        <w:autoSpaceDN w:val="0"/>
        <w:adjustRightInd w:val="0"/>
        <w:spacing w:after="60"/>
        <w:rPr>
          <w:rFonts w:cs="Arial"/>
          <w:lang w:eastAsia="en-US"/>
        </w:rPr>
      </w:pPr>
      <w:r>
        <w:rPr>
          <w:rFonts w:cs="Arial"/>
          <w:lang w:eastAsia="en-US"/>
        </w:rPr>
        <w:t>KOKI</w:t>
      </w:r>
      <w:r w:rsidR="00944541" w:rsidRPr="00944541">
        <w:rPr>
          <w:rFonts w:cs="Arial"/>
          <w:lang w:eastAsia="en-US"/>
        </w:rPr>
        <w:t xml:space="preserve"> wird eine Sortier</w:t>
      </w:r>
      <w:r w:rsidR="00944541">
        <w:rPr>
          <w:rFonts w:cs="Arial"/>
          <w:lang w:eastAsia="en-US"/>
        </w:rPr>
        <w:t>- oder Nacharbeitsaktion</w:t>
      </w:r>
      <w:r w:rsidR="00944541" w:rsidRPr="00944541">
        <w:rPr>
          <w:rFonts w:cs="Arial"/>
          <w:lang w:eastAsia="en-US"/>
        </w:rPr>
        <w:t xml:space="preserve"> </w:t>
      </w:r>
      <w:r w:rsidR="00944541">
        <w:rPr>
          <w:rFonts w:cs="Arial"/>
          <w:lang w:eastAsia="en-US"/>
        </w:rPr>
        <w:t>bei sich oder beim Kunde</w:t>
      </w:r>
      <w:r w:rsidR="00622990">
        <w:rPr>
          <w:rFonts w:cs="Arial"/>
          <w:lang w:eastAsia="en-US"/>
        </w:rPr>
        <w:t>n</w:t>
      </w:r>
      <w:r w:rsidR="00944541">
        <w:rPr>
          <w:rFonts w:cs="Arial"/>
          <w:lang w:eastAsia="en-US"/>
        </w:rPr>
        <w:t xml:space="preserve"> </w:t>
      </w:r>
      <w:r w:rsidR="00944541" w:rsidRPr="00944541">
        <w:rPr>
          <w:rFonts w:cs="Arial"/>
          <w:lang w:eastAsia="en-US"/>
        </w:rPr>
        <w:t xml:space="preserve">nur in Abstimmung mit dem LIEFERANTEN durchführen. Diese Verfahrensweise ist ohne </w:t>
      </w:r>
      <w:r w:rsidR="00944541">
        <w:rPr>
          <w:rFonts w:cs="Arial"/>
          <w:lang w:eastAsia="en-US"/>
        </w:rPr>
        <w:t xml:space="preserve">vorherige </w:t>
      </w:r>
      <w:r w:rsidR="00944541" w:rsidRPr="00944541">
        <w:rPr>
          <w:rFonts w:cs="Arial"/>
          <w:lang w:eastAsia="en-US"/>
        </w:rPr>
        <w:t>Abstimmung in folgenden besonderen Situationen zulässig:</w:t>
      </w:r>
    </w:p>
    <w:p w14:paraId="4421B215" w14:textId="77777777" w:rsidR="0051109B" w:rsidRPr="0051109B" w:rsidRDefault="0051109B" w:rsidP="0051109B">
      <w:pPr>
        <w:pStyle w:val="Listenabsatz"/>
        <w:numPr>
          <w:ilvl w:val="0"/>
          <w:numId w:val="23"/>
        </w:numPr>
        <w:autoSpaceDE w:val="0"/>
        <w:autoSpaceDN w:val="0"/>
        <w:adjustRightInd w:val="0"/>
        <w:spacing w:after="60"/>
        <w:rPr>
          <w:rFonts w:cs="Arial"/>
          <w:lang w:eastAsia="en-US"/>
        </w:rPr>
      </w:pPr>
      <w:r>
        <w:rPr>
          <w:rFonts w:cs="Arial"/>
          <w:lang w:eastAsia="en-US"/>
        </w:rPr>
        <w:t>der LIEFERANT definiert keine einzuleitenden Sofortmaßnahmen innerhalb eines Werktages</w:t>
      </w:r>
    </w:p>
    <w:p w14:paraId="5BB9AC17" w14:textId="77777777" w:rsidR="00944541" w:rsidRDefault="00944541" w:rsidP="00944541">
      <w:pPr>
        <w:pStyle w:val="Listenabsatz"/>
        <w:numPr>
          <w:ilvl w:val="0"/>
          <w:numId w:val="23"/>
        </w:numPr>
        <w:autoSpaceDE w:val="0"/>
        <w:autoSpaceDN w:val="0"/>
        <w:adjustRightInd w:val="0"/>
        <w:spacing w:after="60"/>
        <w:rPr>
          <w:rFonts w:cs="Arial"/>
          <w:lang w:eastAsia="en-US"/>
        </w:rPr>
      </w:pPr>
      <w:r w:rsidRPr="00944541">
        <w:rPr>
          <w:rFonts w:cs="Arial"/>
          <w:lang w:eastAsia="en-US"/>
        </w:rPr>
        <w:t>der L</w:t>
      </w:r>
      <w:r>
        <w:rPr>
          <w:rFonts w:cs="Arial"/>
          <w:lang w:eastAsia="en-US"/>
        </w:rPr>
        <w:t>IEFERANT</w:t>
      </w:r>
      <w:r w:rsidRPr="00944541">
        <w:rPr>
          <w:rFonts w:cs="Arial"/>
          <w:lang w:eastAsia="en-US"/>
        </w:rPr>
        <w:t xml:space="preserve"> hält einen diesbezüglich festgelegten angemessenen Abstimmungstermin nicht ein</w:t>
      </w:r>
    </w:p>
    <w:p w14:paraId="7D0BCDBC" w14:textId="77777777" w:rsidR="00622990" w:rsidRDefault="00F2045C" w:rsidP="00944541">
      <w:pPr>
        <w:pStyle w:val="Listenabsatz"/>
        <w:numPr>
          <w:ilvl w:val="0"/>
          <w:numId w:val="23"/>
        </w:numPr>
        <w:autoSpaceDE w:val="0"/>
        <w:autoSpaceDN w:val="0"/>
        <w:adjustRightInd w:val="0"/>
        <w:spacing w:after="60"/>
        <w:rPr>
          <w:rFonts w:cs="Arial"/>
        </w:rPr>
      </w:pPr>
      <w:r>
        <w:rPr>
          <w:rFonts w:cs="Arial"/>
          <w:lang w:eastAsia="en-US"/>
        </w:rPr>
        <w:t>KOKI</w:t>
      </w:r>
      <w:r w:rsidR="00944541" w:rsidRPr="00622990">
        <w:rPr>
          <w:rFonts w:cs="Arial"/>
          <w:lang w:eastAsia="en-US"/>
        </w:rPr>
        <w:t xml:space="preserve"> mu</w:t>
      </w:r>
      <w:r w:rsidR="000A091D">
        <w:rPr>
          <w:rFonts w:cs="Arial"/>
          <w:lang w:eastAsia="en-US"/>
        </w:rPr>
        <w:t>ss</w:t>
      </w:r>
      <w:r w:rsidR="00944541" w:rsidRPr="00622990">
        <w:rPr>
          <w:rFonts w:cs="Arial"/>
          <w:lang w:eastAsia="en-US"/>
        </w:rPr>
        <w:t xml:space="preserve">te im Rahmen einer Kundenreklamation Sofortmaßnahmen durchführen </w:t>
      </w:r>
      <w:r w:rsidR="00622990">
        <w:rPr>
          <w:rFonts w:cs="Arial"/>
          <w:lang w:eastAsia="en-US"/>
        </w:rPr>
        <w:t>um größeren Schaden abzuwenden</w:t>
      </w:r>
    </w:p>
    <w:p w14:paraId="48E0AE44" w14:textId="77777777" w:rsidR="00622990" w:rsidRDefault="00F2045C" w:rsidP="00944541">
      <w:pPr>
        <w:pStyle w:val="Listenabsatz"/>
        <w:numPr>
          <w:ilvl w:val="0"/>
          <w:numId w:val="23"/>
        </w:numPr>
        <w:autoSpaceDE w:val="0"/>
        <w:autoSpaceDN w:val="0"/>
        <w:adjustRightInd w:val="0"/>
        <w:spacing w:after="60"/>
        <w:rPr>
          <w:rFonts w:cs="Arial"/>
        </w:rPr>
      </w:pPr>
      <w:r>
        <w:rPr>
          <w:rFonts w:cs="Arial"/>
          <w:lang w:eastAsia="en-US"/>
        </w:rPr>
        <w:t>KOKI</w:t>
      </w:r>
      <w:r w:rsidR="00622990">
        <w:rPr>
          <w:rFonts w:cs="Arial"/>
          <w:lang w:eastAsia="en-US"/>
        </w:rPr>
        <w:t xml:space="preserve"> </w:t>
      </w:r>
      <w:r w:rsidR="00944541" w:rsidRPr="00622990">
        <w:rPr>
          <w:rFonts w:cs="Arial"/>
          <w:lang w:eastAsia="en-US"/>
        </w:rPr>
        <w:t>identifizierte erst später den Lieferanten als Verursacher</w:t>
      </w:r>
    </w:p>
    <w:p w14:paraId="6E8A420A" w14:textId="77777777" w:rsidR="00944541" w:rsidRPr="00622990" w:rsidRDefault="00F2045C" w:rsidP="00622990">
      <w:pPr>
        <w:autoSpaceDE w:val="0"/>
        <w:autoSpaceDN w:val="0"/>
        <w:adjustRightInd w:val="0"/>
        <w:spacing w:after="60"/>
        <w:rPr>
          <w:rFonts w:cs="Arial"/>
        </w:rPr>
      </w:pPr>
      <w:r>
        <w:rPr>
          <w:rFonts w:cs="Arial"/>
          <w:lang w:eastAsia="en-US"/>
        </w:rPr>
        <w:t>KOKI</w:t>
      </w:r>
      <w:r w:rsidR="00944541" w:rsidRPr="00622990">
        <w:rPr>
          <w:rFonts w:cs="Arial"/>
          <w:lang w:eastAsia="en-US"/>
        </w:rPr>
        <w:t xml:space="preserve"> </w:t>
      </w:r>
      <w:r w:rsidR="00622990">
        <w:rPr>
          <w:rFonts w:cs="Arial"/>
          <w:lang w:eastAsia="en-US"/>
        </w:rPr>
        <w:t xml:space="preserve">wird </w:t>
      </w:r>
      <w:r w:rsidR="00944541" w:rsidRPr="00622990">
        <w:rPr>
          <w:rFonts w:cs="Arial"/>
          <w:lang w:eastAsia="en-US"/>
        </w:rPr>
        <w:t>dem Lieferanten entsprechendes Beweismaterial (n.i</w:t>
      </w:r>
      <w:r w:rsidR="00D56C50">
        <w:rPr>
          <w:rFonts w:cs="Arial"/>
          <w:lang w:eastAsia="en-US"/>
        </w:rPr>
        <w:t>.O.-Teile, Bildmaterial</w:t>
      </w:r>
      <w:r w:rsidR="00944541" w:rsidRPr="00622990">
        <w:rPr>
          <w:rFonts w:cs="Arial"/>
          <w:lang w:eastAsia="en-US"/>
        </w:rPr>
        <w:t xml:space="preserve">) </w:t>
      </w:r>
      <w:r w:rsidR="00622990">
        <w:rPr>
          <w:rFonts w:cs="Arial"/>
          <w:lang w:eastAsia="en-US"/>
        </w:rPr>
        <w:t xml:space="preserve">für die Fehleranalyse </w:t>
      </w:r>
      <w:r w:rsidR="00944541" w:rsidRPr="00622990">
        <w:rPr>
          <w:rFonts w:cs="Arial"/>
          <w:lang w:eastAsia="en-US"/>
        </w:rPr>
        <w:t>zur Verfügung stellen.</w:t>
      </w:r>
    </w:p>
    <w:p w14:paraId="49146395" w14:textId="77777777" w:rsidR="009150DA" w:rsidRPr="00435026" w:rsidRDefault="00F2045C" w:rsidP="00944541">
      <w:pPr>
        <w:pStyle w:val="Standardeinzug"/>
        <w:tabs>
          <w:tab w:val="left" w:pos="0"/>
        </w:tabs>
        <w:spacing w:after="60"/>
        <w:ind w:left="0"/>
      </w:pPr>
      <w:r>
        <w:t>KOKI</w:t>
      </w:r>
      <w:r w:rsidR="009150DA">
        <w:t xml:space="preserve"> behält sich eine Verifizierung der getroffenen Abstellmaßnahmen im Rahmen </w:t>
      </w:r>
      <w:r w:rsidR="00783937">
        <w:t xml:space="preserve">eines </w:t>
      </w:r>
      <w:r w:rsidR="009150DA">
        <w:t>Audits beim LIEFERANTEN vor.</w:t>
      </w:r>
    </w:p>
    <w:p w14:paraId="2E3D1EFA" w14:textId="77777777" w:rsidR="00E91C44" w:rsidRDefault="00E91C44" w:rsidP="00944541">
      <w:pPr>
        <w:pStyle w:val="Standardeinzug"/>
        <w:tabs>
          <w:tab w:val="left" w:pos="0"/>
        </w:tabs>
        <w:spacing w:after="60"/>
        <w:ind w:left="0"/>
      </w:pPr>
      <w:r>
        <w:t xml:space="preserve">Im Anschluss an eine </w:t>
      </w:r>
      <w:r w:rsidRPr="00435026">
        <w:t>vorausgegangene Reklamation</w:t>
      </w:r>
      <w:r>
        <w:t xml:space="preserve"> gilt folgendes Kennzeichnungssystem: </w:t>
      </w:r>
      <w:r w:rsidRPr="00435026">
        <w:t>Folgelieferungen aus Lager- und Umlaufbeständen, die</w:t>
      </w:r>
      <w:r>
        <w:t xml:space="preserve"> </w:t>
      </w:r>
      <w:r w:rsidRPr="00435026">
        <w:t>aufgrund eines vorausgegangenen Fehlers einer 100 %</w:t>
      </w:r>
      <w:r>
        <w:t>-</w:t>
      </w:r>
      <w:r w:rsidRPr="00435026">
        <w:t>Prüfung unterzogen wurden, müss</w:t>
      </w:r>
      <w:r w:rsidR="00647F95">
        <w:t xml:space="preserve">en, soweit nicht </w:t>
      </w:r>
      <w:r w:rsidRPr="00435026">
        <w:t>anders</w:t>
      </w:r>
      <w:r w:rsidR="00647F95">
        <w:t xml:space="preserve"> </w:t>
      </w:r>
      <w:r w:rsidRPr="00435026">
        <w:t>vereinbart, bis zur nachweislichen Fehlerbeseitigung</w:t>
      </w:r>
      <w:r>
        <w:t xml:space="preserve"> gesondert</w:t>
      </w:r>
      <w:r w:rsidRPr="00435026">
        <w:t xml:space="preserve"> gekennzeichnet werden</w:t>
      </w:r>
      <w:r>
        <w:t xml:space="preserve"> (</w:t>
      </w:r>
      <w:r w:rsidRPr="00435026">
        <w:t xml:space="preserve">Transportladungsträger </w:t>
      </w:r>
      <w:r>
        <w:t>sowie jedes einzelne Ladungs</w:t>
      </w:r>
      <w:r w:rsidRPr="00435026">
        <w:t>mittel</w:t>
      </w:r>
      <w:r>
        <w:t>)</w:t>
      </w:r>
      <w:r w:rsidRPr="00435026">
        <w:t>.</w:t>
      </w:r>
      <w:r>
        <w:t xml:space="preserve"> </w:t>
      </w:r>
      <w:r w:rsidRPr="00435026">
        <w:t>Die</w:t>
      </w:r>
      <w:r>
        <w:t xml:space="preserve"> </w:t>
      </w:r>
      <w:r w:rsidRPr="00435026">
        <w:t xml:space="preserve">Kennzeichnungsart ist </w:t>
      </w:r>
      <w:r>
        <w:t xml:space="preserve">im Einzelfall </w:t>
      </w:r>
      <w:r w:rsidRPr="00435026">
        <w:t>mit dem</w:t>
      </w:r>
      <w:r>
        <w:t xml:space="preserve"> zuständigen Ansprechpartner bei </w:t>
      </w:r>
      <w:r w:rsidR="00F2045C">
        <w:t>KOKI</w:t>
      </w:r>
      <w:r>
        <w:t xml:space="preserve"> </w:t>
      </w:r>
      <w:r w:rsidRPr="00435026">
        <w:t>abzustimmen.</w:t>
      </w:r>
    </w:p>
    <w:p w14:paraId="79DA1A1C" w14:textId="77777777" w:rsidR="0051109B" w:rsidRDefault="0051109B" w:rsidP="00944541">
      <w:pPr>
        <w:pStyle w:val="Standardeinzug"/>
        <w:tabs>
          <w:tab w:val="left" w:pos="0"/>
        </w:tabs>
        <w:spacing w:after="60"/>
        <w:ind w:left="0"/>
      </w:pPr>
      <w:r>
        <w:lastRenderedPageBreak/>
        <w:t>Sämtliche Zusatzkosten, welche KOKI im Falle einer nachgewiesenen mangelhaften Zulieferung durch den LIEFERANT entstehen, werden mit Einzelna</w:t>
      </w:r>
      <w:r w:rsidR="00E376BC">
        <w:t xml:space="preserve">chweisen dem LIEFERANT </w:t>
      </w:r>
      <w:r w:rsidR="00E376BC" w:rsidRPr="00DC29B1">
        <w:t>belastet (siehe Punkt 2.11)</w:t>
      </w:r>
    </w:p>
    <w:p w14:paraId="3F289457" w14:textId="77777777" w:rsidR="00890668" w:rsidRPr="00890668" w:rsidRDefault="00EF741F" w:rsidP="00647F95">
      <w:pPr>
        <w:pStyle w:val="berschrift2"/>
      </w:pPr>
      <w:bookmarkStart w:id="25" w:name="_Toc63952776"/>
      <w:r w:rsidRPr="00890668">
        <w:t>Langzeit-Lieferantenerklärung:</w:t>
      </w:r>
      <w:bookmarkEnd w:id="25"/>
      <w:r w:rsidRPr="00890668">
        <w:t xml:space="preserve"> </w:t>
      </w:r>
    </w:p>
    <w:p w14:paraId="12CFA44D" w14:textId="77777777" w:rsidR="00851AFD" w:rsidRDefault="00EF741F" w:rsidP="00944541">
      <w:pPr>
        <w:pStyle w:val="Standardeinzug"/>
        <w:tabs>
          <w:tab w:val="left" w:pos="0"/>
        </w:tabs>
        <w:spacing w:after="60"/>
        <w:ind w:left="0"/>
      </w:pPr>
      <w:r w:rsidRPr="00DC29B1">
        <w:t xml:space="preserve">Lieferanten müssen </w:t>
      </w:r>
      <w:r w:rsidR="00D56C50" w:rsidRPr="00DC29B1">
        <w:t>zu jedem</w:t>
      </w:r>
      <w:r w:rsidR="00890668" w:rsidRPr="00DC29B1">
        <w:t xml:space="preserve"> Zeitpunkt </w:t>
      </w:r>
      <w:r w:rsidR="00337CF5" w:rsidRPr="00DC29B1">
        <w:t xml:space="preserve">in der Lage sein dem Kunden </w:t>
      </w:r>
      <w:r w:rsidRPr="00DC29B1">
        <w:t xml:space="preserve">eine gültige LLE zur Verfügung </w:t>
      </w:r>
      <w:r w:rsidR="00337CF5" w:rsidRPr="00DC29B1">
        <w:t xml:space="preserve">zu </w:t>
      </w:r>
      <w:r w:rsidRPr="00DC29B1">
        <w:t>stellen.</w:t>
      </w:r>
    </w:p>
    <w:p w14:paraId="42DED785" w14:textId="77777777" w:rsidR="001C0068" w:rsidRPr="00DC29B1" w:rsidRDefault="001C0068" w:rsidP="00944541">
      <w:pPr>
        <w:pStyle w:val="Standardeinzug"/>
        <w:tabs>
          <w:tab w:val="left" w:pos="0"/>
        </w:tabs>
        <w:spacing w:after="60"/>
        <w:ind w:left="0"/>
      </w:pPr>
    </w:p>
    <w:p w14:paraId="79FECFF8" w14:textId="77777777" w:rsidR="00851AFD" w:rsidRPr="00CC461C" w:rsidRDefault="00851AFD" w:rsidP="00851AFD">
      <w:pPr>
        <w:pStyle w:val="Standardeinzug"/>
        <w:tabs>
          <w:tab w:val="left" w:pos="709"/>
        </w:tabs>
        <w:spacing w:after="60"/>
        <w:ind w:left="709"/>
        <w:rPr>
          <w:i/>
        </w:rPr>
      </w:pPr>
      <w:r w:rsidRPr="00CC461C">
        <w:rPr>
          <w:i/>
          <w:sz w:val="16"/>
          <w:szCs w:val="16"/>
          <w:u w:val="single"/>
        </w:rPr>
        <w:t>Bemerkungen des Lieferanten:</w:t>
      </w:r>
      <w:r w:rsidRPr="00CC461C">
        <w:rPr>
          <w:i/>
        </w:rPr>
        <w:t xml:space="preserve"> </w:t>
      </w:r>
      <w:sdt>
        <w:sdtPr>
          <w:rPr>
            <w:rStyle w:val="FormularfelderQSV"/>
          </w:rPr>
          <w:alias w:val="Bemerkungen Lieferant"/>
          <w:tag w:val="Bemerkungen Lieferant"/>
          <w:id w:val="1228720773"/>
          <w:showingPlcHdr/>
        </w:sdtPr>
        <w:sdtEndPr>
          <w:rPr>
            <w:rStyle w:val="Absatz-Standardschriftart"/>
            <w:i w:val="0"/>
            <w:color w:val="auto"/>
            <w:sz w:val="20"/>
          </w:rPr>
        </w:sdtEndPr>
        <w:sdtContent>
          <w:r w:rsidRPr="00CC461C">
            <w:rPr>
              <w:i/>
              <w:color w:val="7030A0"/>
              <w:sz w:val="16"/>
              <w:szCs w:val="16"/>
            </w:rPr>
            <w:t>Geben Sie hier eventuelle Bemerkungen zu diesem Abschnitt der QSV ein.</w:t>
          </w:r>
        </w:sdtContent>
      </w:sdt>
    </w:p>
    <w:p w14:paraId="3F7D6850" w14:textId="77777777" w:rsidR="00914DFF" w:rsidRDefault="00914DFF">
      <w:pPr>
        <w:jc w:val="left"/>
        <w:rPr>
          <w:b/>
          <w:snapToGrid w:val="0"/>
          <w:color w:val="000000"/>
          <w:sz w:val="24"/>
        </w:rPr>
      </w:pPr>
    </w:p>
    <w:p w14:paraId="49178B6C" w14:textId="77777777" w:rsidR="00E91C44" w:rsidRDefault="00E91C44" w:rsidP="00C96090">
      <w:pPr>
        <w:pStyle w:val="berschrift1"/>
        <w:ind w:left="709" w:hanging="709"/>
      </w:pPr>
      <w:bookmarkStart w:id="26" w:name="_Toc63952777"/>
      <w:r>
        <w:t>Qualitätsplanung</w:t>
      </w:r>
      <w:bookmarkEnd w:id="26"/>
    </w:p>
    <w:p w14:paraId="274C7737" w14:textId="77777777" w:rsidR="00E91C44" w:rsidRDefault="00E91C44" w:rsidP="00E91C44">
      <w:pPr>
        <w:pStyle w:val="Standardeinzug"/>
        <w:spacing w:before="180" w:after="60"/>
        <w:ind w:left="0"/>
      </w:pPr>
      <w:r>
        <w:t>Alle</w:t>
      </w:r>
      <w:r w:rsidRPr="00A11BBE">
        <w:t xml:space="preserve"> </w:t>
      </w:r>
      <w:r>
        <w:t xml:space="preserve">LIEFERANTEN sollen zu </w:t>
      </w:r>
      <w:r w:rsidRPr="00A11BBE">
        <w:t>einem möglichst frühen Stadium in die Qualitätsplanung</w:t>
      </w:r>
      <w:r>
        <w:t xml:space="preserve"> </w:t>
      </w:r>
      <w:r w:rsidRPr="00A11BBE">
        <w:t>eines neuen Projektes ein</w:t>
      </w:r>
      <w:r>
        <w:t>bezogen werden</w:t>
      </w:r>
      <w:r w:rsidRPr="00A11BBE">
        <w:t xml:space="preserve">. </w:t>
      </w:r>
      <w:r>
        <w:t xml:space="preserve">Dazu erwarten wir von unseren LIEFERANTEN </w:t>
      </w:r>
      <w:r w:rsidRPr="00A11BBE">
        <w:t>ein</w:t>
      </w:r>
      <w:r>
        <w:t xml:space="preserve"> geeignetes </w:t>
      </w:r>
      <w:r w:rsidRPr="00A11BBE">
        <w:t xml:space="preserve">Projektmanagement </w:t>
      </w:r>
      <w:r>
        <w:t xml:space="preserve">mit </w:t>
      </w:r>
      <w:r w:rsidRPr="00A11BBE">
        <w:t>systematische</w:t>
      </w:r>
      <w:r>
        <w:t>r</w:t>
      </w:r>
      <w:r w:rsidRPr="00A11BBE">
        <w:t xml:space="preserve"> Planung </w:t>
      </w:r>
      <w:r>
        <w:t xml:space="preserve">in Anlehnung an die Vorgaben </w:t>
      </w:r>
      <w:r w:rsidRPr="00A11BBE">
        <w:t>nach VDA</w:t>
      </w:r>
      <w:r w:rsidR="00AD57B0">
        <w:t>-</w:t>
      </w:r>
      <w:r>
        <w:t>B</w:t>
      </w:r>
      <w:r w:rsidRPr="00A11BBE">
        <w:t xml:space="preserve">and 4 </w:t>
      </w:r>
      <w:r>
        <w:t>bzw.</w:t>
      </w:r>
      <w:r w:rsidRPr="00A11BBE">
        <w:t xml:space="preserve"> AIAG</w:t>
      </w:r>
      <w:r>
        <w:t xml:space="preserve"> /</w:t>
      </w:r>
      <w:r w:rsidRPr="00A11BBE">
        <w:t xml:space="preserve"> APQP</w:t>
      </w:r>
      <w:r>
        <w:t xml:space="preserve">.  </w:t>
      </w:r>
      <w:r w:rsidRPr="00A11BBE">
        <w:t>Diese Planung umfasst sowohl</w:t>
      </w:r>
      <w:r>
        <w:t xml:space="preserve"> </w:t>
      </w:r>
      <w:r w:rsidRPr="00A11BBE">
        <w:t xml:space="preserve">die vom </w:t>
      </w:r>
      <w:r>
        <w:t>LIEFERANTEN</w:t>
      </w:r>
      <w:r w:rsidRPr="00A11BBE">
        <w:t xml:space="preserve"> hergestellten</w:t>
      </w:r>
      <w:r w:rsidR="009917A5">
        <w:t xml:space="preserve"> oder zu bearbeitenden</w:t>
      </w:r>
      <w:r w:rsidRPr="00A11BBE">
        <w:t xml:space="preserve"> Teile als auch</w:t>
      </w:r>
      <w:r>
        <w:t xml:space="preserve"> </w:t>
      </w:r>
      <w:r w:rsidRPr="00A11BBE">
        <w:t>dessen Zukaufteile.</w:t>
      </w:r>
    </w:p>
    <w:p w14:paraId="3B864FAC" w14:textId="77777777" w:rsidR="00E91C44" w:rsidRDefault="00E91C44" w:rsidP="00E91C44">
      <w:pPr>
        <w:pStyle w:val="Standardeinzug"/>
        <w:spacing w:after="60"/>
        <w:ind w:left="0"/>
      </w:pPr>
      <w:r>
        <w:t xml:space="preserve">Weitergehende </w:t>
      </w:r>
      <w:r w:rsidRPr="00A11BBE">
        <w:t xml:space="preserve">Forderungen, die über die Inhalte </w:t>
      </w:r>
      <w:r>
        <w:t xml:space="preserve">dieser </w:t>
      </w:r>
      <w:r w:rsidR="009917A5">
        <w:t>QSV</w:t>
      </w:r>
      <w:r>
        <w:t xml:space="preserve"> </w:t>
      </w:r>
      <w:r w:rsidRPr="00A11BBE">
        <w:t>hinausgehen,</w:t>
      </w:r>
      <w:r>
        <w:t xml:space="preserve"> </w:t>
      </w:r>
      <w:r w:rsidRPr="00A11BBE">
        <w:t xml:space="preserve">werden </w:t>
      </w:r>
      <w:r>
        <w:t xml:space="preserve">ggfs. </w:t>
      </w:r>
      <w:r w:rsidRPr="00A11BBE">
        <w:t xml:space="preserve">projektspezifisch zwischen </w:t>
      </w:r>
      <w:r w:rsidR="00F2045C">
        <w:t>KOKI</w:t>
      </w:r>
      <w:r>
        <w:t>,</w:t>
      </w:r>
      <w:r w:rsidRPr="00A11BBE">
        <w:t xml:space="preserve"> </w:t>
      </w:r>
      <w:r>
        <w:t>den gemeinsamen Kunden und</w:t>
      </w:r>
      <w:r w:rsidRPr="00A11BBE">
        <w:t xml:space="preserve"> dem </w:t>
      </w:r>
      <w:r>
        <w:t>LIEFERANTEN vereinbart.</w:t>
      </w:r>
    </w:p>
    <w:p w14:paraId="2AAB5965" w14:textId="77777777" w:rsidR="00E91C44" w:rsidRDefault="00F2045C" w:rsidP="00E91C44">
      <w:pPr>
        <w:pStyle w:val="Standardeinzug"/>
        <w:ind w:left="0"/>
      </w:pPr>
      <w:r>
        <w:t>KOKI</w:t>
      </w:r>
      <w:r w:rsidR="00E91C44">
        <w:t xml:space="preserve"> setzt beim Lieferanten entsprechende Kenntnisse und Erfah</w:t>
      </w:r>
      <w:r w:rsidR="009917A5">
        <w:t>rungen im Umgang mit den einschlägigen QM-Tools der Automobilindustrie</w:t>
      </w:r>
      <w:r w:rsidR="00E91C44">
        <w:t xml:space="preserve"> (APQP, PPAP, FMEA, MSA und SPC) voraus.</w:t>
      </w:r>
    </w:p>
    <w:p w14:paraId="0A913E5A" w14:textId="77777777" w:rsidR="00851AFD" w:rsidRDefault="00851AFD" w:rsidP="00E91C44">
      <w:pPr>
        <w:pStyle w:val="Standardeinzug"/>
        <w:ind w:left="0"/>
      </w:pPr>
    </w:p>
    <w:p w14:paraId="0111C131"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84282601"/>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212D14A6" w14:textId="77777777" w:rsidR="00851AFD" w:rsidRDefault="00851AFD" w:rsidP="00E91C44">
      <w:pPr>
        <w:pStyle w:val="Standardeinzug"/>
        <w:ind w:left="0"/>
      </w:pPr>
    </w:p>
    <w:p w14:paraId="597DDF59" w14:textId="77777777" w:rsidR="00E91C44" w:rsidRDefault="00E91C44" w:rsidP="00647F95">
      <w:pPr>
        <w:pStyle w:val="berschrift2"/>
      </w:pPr>
      <w:bookmarkStart w:id="27" w:name="_Toc344692197"/>
      <w:bookmarkStart w:id="28" w:name="_Toc63952778"/>
      <w:r>
        <w:t>Herstellbarkeitsanalyse</w:t>
      </w:r>
      <w:bookmarkEnd w:id="27"/>
      <w:bookmarkEnd w:id="28"/>
    </w:p>
    <w:p w14:paraId="4CEE43C4" w14:textId="77777777" w:rsidR="00E91C44" w:rsidRDefault="00DD2AD3" w:rsidP="004A5777">
      <w:pPr>
        <w:pStyle w:val="Standardeinzug"/>
        <w:spacing w:after="60"/>
        <w:ind w:left="0"/>
      </w:pPr>
      <w:r>
        <w:t>Übermittelte t</w:t>
      </w:r>
      <w:r w:rsidR="00E91C44" w:rsidRPr="00FF5B74">
        <w:t>echnische Unterlagen (z.B. Zeichnungen, Spezifikationen,</w:t>
      </w:r>
      <w:r w:rsidR="00E91C44">
        <w:t xml:space="preserve"> </w:t>
      </w:r>
      <w:r w:rsidR="00E91C44" w:rsidRPr="00FF5B74">
        <w:t>Umweltforderungen, Re</w:t>
      </w:r>
      <w:r w:rsidR="00E91C44">
        <w:t>cyclingvorschriften, Lastenheft</w:t>
      </w:r>
      <w:r>
        <w:t>, mitgeltende Normen</w:t>
      </w:r>
      <w:r w:rsidR="00E91C44">
        <w:t xml:space="preserve"> u.a.)</w:t>
      </w:r>
      <w:r w:rsidR="00E91C44" w:rsidRPr="00FF5B74">
        <w:t xml:space="preserve"> müssen durch de</w:t>
      </w:r>
      <w:r w:rsidR="00E91C44">
        <w:t>n</w:t>
      </w:r>
      <w:r w:rsidR="00E91C44" w:rsidRPr="00FF5B74">
        <w:t xml:space="preserve"> </w:t>
      </w:r>
      <w:r w:rsidR="00E91C44">
        <w:t>LIEFERANTEN</w:t>
      </w:r>
      <w:r w:rsidR="00E91C44" w:rsidRPr="00FF5B74">
        <w:t xml:space="preserve"> im Rahmen der Vertragsprüfung</w:t>
      </w:r>
      <w:r w:rsidR="00E91C44">
        <w:t xml:space="preserve"> </w:t>
      </w:r>
      <w:r w:rsidR="00E91C44" w:rsidRPr="00FF5B74">
        <w:t>analysiert werden.</w:t>
      </w:r>
      <w:r w:rsidR="00E91C44">
        <w:t xml:space="preserve"> </w:t>
      </w:r>
      <w:r w:rsidR="00E91C44" w:rsidRPr="00FF5B74">
        <w:t>Die</w:t>
      </w:r>
      <w:r w:rsidR="00E91C44">
        <w:t xml:space="preserve"> Herstellbarkeitsa</w:t>
      </w:r>
      <w:r w:rsidR="00E91C44" w:rsidRPr="00FF5B74">
        <w:t>nalyse beinhaltet die Untersuchung der</w:t>
      </w:r>
      <w:r w:rsidR="00E91C44">
        <w:t xml:space="preserve"> </w:t>
      </w:r>
      <w:r w:rsidR="00E91C44" w:rsidRPr="00FF5B74">
        <w:t>wirtschaftlichen und prozessfähigen Herstellbarkeit</w:t>
      </w:r>
      <w:r w:rsidR="00E91C44">
        <w:t xml:space="preserve">, ist schriftlich zu dokumentieren und im Rahmen der </w:t>
      </w:r>
      <w:r w:rsidR="00E91C44" w:rsidRPr="00FF5B74">
        <w:t xml:space="preserve">Erstbemusterung gemäß </w:t>
      </w:r>
      <w:r w:rsidR="00E91C44">
        <w:t xml:space="preserve">spezifizierter </w:t>
      </w:r>
      <w:r w:rsidR="00E91C44" w:rsidRPr="00FF5B74">
        <w:t>Vorlagestufe</w:t>
      </w:r>
      <w:r w:rsidR="00E91C44">
        <w:t xml:space="preserve"> </w:t>
      </w:r>
      <w:r w:rsidR="00E91C44" w:rsidRPr="00FF5B74">
        <w:t>mitzuliefern.</w:t>
      </w:r>
    </w:p>
    <w:p w14:paraId="6BAAA40C" w14:textId="77777777" w:rsidR="004A5777" w:rsidRDefault="004A5777" w:rsidP="004A5777">
      <w:pPr>
        <w:autoSpaceDE w:val="0"/>
        <w:autoSpaceDN w:val="0"/>
        <w:adjustRightInd w:val="0"/>
        <w:spacing w:after="60"/>
        <w:rPr>
          <w:rFonts w:cs="Arial"/>
          <w:lang w:eastAsia="en-US"/>
        </w:rPr>
      </w:pPr>
      <w:r w:rsidRPr="004A5777">
        <w:rPr>
          <w:rFonts w:cs="Arial"/>
          <w:lang w:eastAsia="en-US"/>
        </w:rPr>
        <w:t>Der L</w:t>
      </w:r>
      <w:r>
        <w:rPr>
          <w:rFonts w:cs="Arial"/>
          <w:lang w:eastAsia="en-US"/>
        </w:rPr>
        <w:t>IEFERANT</w:t>
      </w:r>
      <w:r w:rsidRPr="004A5777">
        <w:rPr>
          <w:rFonts w:cs="Arial"/>
          <w:lang w:eastAsia="en-US"/>
        </w:rPr>
        <w:t xml:space="preserve"> ist verpflichtet, </w:t>
      </w:r>
      <w:r w:rsidR="00F2045C">
        <w:rPr>
          <w:rFonts w:cs="Arial"/>
          <w:lang w:eastAsia="en-US"/>
        </w:rPr>
        <w:t>KOKI</w:t>
      </w:r>
      <w:r w:rsidRPr="004A5777">
        <w:rPr>
          <w:rFonts w:cs="Arial"/>
          <w:lang w:eastAsia="en-US"/>
        </w:rPr>
        <w:t xml:space="preserve"> auf alle Unterlagen hinzuweisen, die ihm unklar, fehlerhaft oder</w:t>
      </w:r>
      <w:r>
        <w:rPr>
          <w:rFonts w:cs="Arial"/>
          <w:lang w:eastAsia="en-US"/>
        </w:rPr>
        <w:t xml:space="preserve"> </w:t>
      </w:r>
      <w:r w:rsidRPr="004A5777">
        <w:rPr>
          <w:rFonts w:cs="Arial"/>
          <w:lang w:eastAsia="en-US"/>
        </w:rPr>
        <w:t>unvollständig erscheinen. Ist der Lieferant der Auffassung, da</w:t>
      </w:r>
      <w:r>
        <w:rPr>
          <w:rFonts w:cs="Arial"/>
          <w:lang w:eastAsia="en-US"/>
        </w:rPr>
        <w:t>ss</w:t>
      </w:r>
      <w:r w:rsidRPr="004A5777">
        <w:rPr>
          <w:rFonts w:cs="Arial"/>
          <w:lang w:eastAsia="en-US"/>
        </w:rPr>
        <w:t xml:space="preserve"> die zu liefernde Qualität nicht</w:t>
      </w:r>
      <w:r>
        <w:rPr>
          <w:rFonts w:cs="Arial"/>
          <w:lang w:eastAsia="en-US"/>
        </w:rPr>
        <w:t xml:space="preserve"> </w:t>
      </w:r>
      <w:r w:rsidRPr="004A5777">
        <w:rPr>
          <w:rFonts w:cs="Arial"/>
          <w:lang w:eastAsia="en-US"/>
        </w:rPr>
        <w:t>hinreichend genau beschrieben wurde, so mu</w:t>
      </w:r>
      <w:r>
        <w:rPr>
          <w:rFonts w:cs="Arial"/>
          <w:lang w:eastAsia="en-US"/>
        </w:rPr>
        <w:t>ss</w:t>
      </w:r>
      <w:r w:rsidRPr="004A5777">
        <w:rPr>
          <w:rFonts w:cs="Arial"/>
          <w:lang w:eastAsia="en-US"/>
        </w:rPr>
        <w:t xml:space="preserve"> er vor Auftragsannahme eine Klärung herbeiführen.</w:t>
      </w:r>
      <w:r>
        <w:rPr>
          <w:rFonts w:cs="Arial"/>
          <w:lang w:eastAsia="en-US"/>
        </w:rPr>
        <w:t xml:space="preserve"> </w:t>
      </w:r>
      <w:r w:rsidRPr="004A5777">
        <w:rPr>
          <w:rFonts w:cs="Arial"/>
          <w:lang w:eastAsia="en-US"/>
        </w:rPr>
        <w:t>Das betrifft auch aus seiner Herstellerkompetenz resultierende Hinweise zu ggf. fehlenden oder vom</w:t>
      </w:r>
      <w:r>
        <w:rPr>
          <w:rFonts w:cs="Arial"/>
          <w:lang w:eastAsia="en-US"/>
        </w:rPr>
        <w:t xml:space="preserve"> </w:t>
      </w:r>
      <w:r w:rsidRPr="004A5777">
        <w:rPr>
          <w:rFonts w:cs="Arial"/>
          <w:lang w:eastAsia="en-US"/>
        </w:rPr>
        <w:t>Besteller falsch definierten Anforderungen.</w:t>
      </w:r>
    </w:p>
    <w:p w14:paraId="0C644524" w14:textId="77777777" w:rsidR="00E91C44" w:rsidRDefault="00E91C44" w:rsidP="00647F95">
      <w:pPr>
        <w:pStyle w:val="berschrift2"/>
      </w:pPr>
      <w:bookmarkStart w:id="29" w:name="_Toc344692198"/>
      <w:bookmarkStart w:id="30" w:name="_Toc63952779"/>
      <w:r w:rsidRPr="00FF5B74">
        <w:t>Planungsinhalte</w:t>
      </w:r>
      <w:bookmarkEnd w:id="29"/>
      <w:bookmarkEnd w:id="30"/>
    </w:p>
    <w:p w14:paraId="7DBD3564" w14:textId="77777777" w:rsidR="00E91C44" w:rsidRPr="004A10CB" w:rsidRDefault="00E91C44" w:rsidP="008A3712">
      <w:pPr>
        <w:pStyle w:val="berschrift3"/>
      </w:pPr>
      <w:bookmarkStart w:id="31" w:name="_Toc344692199"/>
      <w:bookmarkStart w:id="32" w:name="_Toc63952780"/>
      <w:r>
        <w:t>Terminplan</w:t>
      </w:r>
      <w:bookmarkEnd w:id="31"/>
      <w:bookmarkEnd w:id="32"/>
    </w:p>
    <w:p w14:paraId="5EB629D3" w14:textId="77777777" w:rsidR="00E91C44" w:rsidRDefault="00E91C44" w:rsidP="00E91C44">
      <w:pPr>
        <w:pStyle w:val="Standardeinzug"/>
        <w:spacing w:after="120"/>
        <w:ind w:left="0"/>
      </w:pPr>
      <w:r w:rsidRPr="003100D0">
        <w:t xml:space="preserve">Auf Basis der von </w:t>
      </w:r>
      <w:r w:rsidR="00F2045C">
        <w:t>KOKI</w:t>
      </w:r>
      <w:r w:rsidRPr="003100D0">
        <w:t xml:space="preserve"> vorgegebenen Termine erstellt der</w:t>
      </w:r>
      <w:r>
        <w:t xml:space="preserve"> LIEFERANT</w:t>
      </w:r>
      <w:r w:rsidRPr="003100D0">
        <w:t xml:space="preserve"> einen projektbezogenen Terminplan und stellt</w:t>
      </w:r>
      <w:r>
        <w:t xml:space="preserve"> </w:t>
      </w:r>
      <w:r w:rsidRPr="003100D0">
        <w:t xml:space="preserve">diesen </w:t>
      </w:r>
      <w:r w:rsidR="00F2045C">
        <w:t>KOKI</w:t>
      </w:r>
      <w:r w:rsidRPr="003100D0">
        <w:t xml:space="preserve"> </w:t>
      </w:r>
      <w:r w:rsidR="00433C07">
        <w:t xml:space="preserve">auf Anfrage </w:t>
      </w:r>
      <w:r>
        <w:t>in regelmäßig aktualisierter Form zur Verfügung.</w:t>
      </w:r>
    </w:p>
    <w:p w14:paraId="0D6F5E18" w14:textId="77777777" w:rsidR="00851AFD" w:rsidRDefault="00851AFD" w:rsidP="00E91C44">
      <w:pPr>
        <w:pStyle w:val="Standardeinzug"/>
        <w:spacing w:after="120"/>
        <w:ind w:left="0"/>
      </w:pPr>
    </w:p>
    <w:p w14:paraId="04797B6A"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2045587529"/>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438049EE" w14:textId="77777777" w:rsidR="00851AFD" w:rsidRDefault="00851AFD" w:rsidP="00E91C44">
      <w:pPr>
        <w:pStyle w:val="Standardeinzug"/>
        <w:spacing w:after="120"/>
        <w:ind w:left="0"/>
      </w:pPr>
    </w:p>
    <w:p w14:paraId="2BA100AF" w14:textId="77777777" w:rsidR="00E91C44" w:rsidRPr="004A10CB" w:rsidRDefault="00E91C44" w:rsidP="008A3712">
      <w:pPr>
        <w:pStyle w:val="berschrift3"/>
      </w:pPr>
      <w:bookmarkStart w:id="33" w:name="_Toc344692200"/>
      <w:bookmarkStart w:id="34" w:name="_Toc63952781"/>
      <w:r>
        <w:t>Besondere Merkmale</w:t>
      </w:r>
      <w:bookmarkEnd w:id="33"/>
      <w:bookmarkEnd w:id="34"/>
    </w:p>
    <w:p w14:paraId="5AA40F84" w14:textId="77777777" w:rsidR="00E91C44" w:rsidRDefault="00E91C44" w:rsidP="00E91C44">
      <w:pPr>
        <w:pStyle w:val="Standardeinzug"/>
        <w:spacing w:after="120"/>
        <w:ind w:left="0"/>
      </w:pPr>
      <w:r w:rsidRPr="0061536C">
        <w:t xml:space="preserve">Besondere Merkmale </w:t>
      </w:r>
      <w:r w:rsidR="001E61D3">
        <w:t xml:space="preserve">nach Pkt. 2.6 dieser QSV </w:t>
      </w:r>
      <w:r w:rsidRPr="0061536C">
        <w:t xml:space="preserve">sind vom </w:t>
      </w:r>
      <w:r>
        <w:t>LIEFERANTEN</w:t>
      </w:r>
      <w:r w:rsidRPr="0061536C">
        <w:t xml:space="preserve"> zu identifizieren und in</w:t>
      </w:r>
      <w:r>
        <w:t xml:space="preserve"> </w:t>
      </w:r>
      <w:r w:rsidRPr="0061536C">
        <w:t>allen relevanten Produkt- und Prozessunterlagen wie</w:t>
      </w:r>
      <w:r>
        <w:t xml:space="preserve"> </w:t>
      </w:r>
      <w:r w:rsidRPr="0061536C">
        <w:t>Zeichnung</w:t>
      </w:r>
      <w:r>
        <w:t xml:space="preserve">, FMEA, Risikoanalysen, </w:t>
      </w:r>
      <w:r>
        <w:lastRenderedPageBreak/>
        <w:t>Arbeitsanweisungen</w:t>
      </w:r>
      <w:r w:rsidRPr="0061536C">
        <w:t>, Prüf</w:t>
      </w:r>
      <w:r>
        <w:t xml:space="preserve">- </w:t>
      </w:r>
      <w:r w:rsidRPr="0061536C">
        <w:t>und</w:t>
      </w:r>
      <w:r>
        <w:t xml:space="preserve"> </w:t>
      </w:r>
      <w:r w:rsidRPr="0061536C">
        <w:t>Produktionslenkungsplänen zu kennzeichnen.</w:t>
      </w:r>
      <w:r>
        <w:t xml:space="preserve"> </w:t>
      </w:r>
      <w:r w:rsidRPr="0061536C">
        <w:t>Diese Merkmale müssen in allen relevanten Planungsschritten</w:t>
      </w:r>
      <w:r>
        <w:t xml:space="preserve"> </w:t>
      </w:r>
      <w:r w:rsidRPr="0061536C">
        <w:t>besonders berücksichtigt und überwacht werden.</w:t>
      </w:r>
    </w:p>
    <w:p w14:paraId="62F421E7" w14:textId="77777777" w:rsidR="00851AFD" w:rsidRDefault="00851AFD" w:rsidP="00E91C44">
      <w:pPr>
        <w:pStyle w:val="Standardeinzug"/>
        <w:spacing w:after="120"/>
        <w:ind w:left="0"/>
      </w:pPr>
    </w:p>
    <w:p w14:paraId="4AC58AC9" w14:textId="77777777" w:rsidR="00E91C44" w:rsidRPr="004A10CB" w:rsidRDefault="00E91C44" w:rsidP="008A3712">
      <w:pPr>
        <w:pStyle w:val="berschrift3"/>
      </w:pPr>
      <w:bookmarkStart w:id="35" w:name="_Toc344692201"/>
      <w:bookmarkStart w:id="36" w:name="_Toc63952782"/>
      <w:r>
        <w:t>Prozessablaufplan</w:t>
      </w:r>
      <w:bookmarkEnd w:id="35"/>
      <w:bookmarkEnd w:id="36"/>
    </w:p>
    <w:p w14:paraId="176A2221" w14:textId="77777777" w:rsidR="00E91C44" w:rsidRDefault="00E91C44" w:rsidP="00E91C44">
      <w:pPr>
        <w:pStyle w:val="Standardeinzug"/>
        <w:spacing w:after="120"/>
        <w:ind w:left="0"/>
      </w:pPr>
      <w:r w:rsidRPr="00BE1E96">
        <w:t xml:space="preserve">Der </w:t>
      </w:r>
      <w:r>
        <w:t>LIEFERANT</w:t>
      </w:r>
      <w:r w:rsidRPr="00BE1E96">
        <w:t xml:space="preserve"> erstellt einen Prozessablaufplan über die</w:t>
      </w:r>
      <w:r>
        <w:t xml:space="preserve"> </w:t>
      </w:r>
      <w:r w:rsidRPr="00BE1E96">
        <w:t>gesamte Prozesskette</w:t>
      </w:r>
      <w:r>
        <w:t>, einschließlich der Prozesse beim Unterauftragnehmer</w:t>
      </w:r>
      <w:r w:rsidRPr="00BE1E96">
        <w:t>. Dieser Prozessablaufplan ist vor</w:t>
      </w:r>
      <w:r>
        <w:t xml:space="preserve"> </w:t>
      </w:r>
      <w:r w:rsidRPr="00BE1E96">
        <w:t xml:space="preserve">Serienbeginn auf Verlangen von </w:t>
      </w:r>
      <w:r w:rsidR="00F2045C">
        <w:t>KOKI</w:t>
      </w:r>
      <w:r w:rsidRPr="00BE1E96">
        <w:t xml:space="preserve"> vorzustellen. Der Prozessablaufplan</w:t>
      </w:r>
      <w:r>
        <w:t xml:space="preserve"> </w:t>
      </w:r>
      <w:r w:rsidRPr="00BE1E96">
        <w:t>muss mit der Prozess-FMEA und dem Produktionslenkungsplan</w:t>
      </w:r>
      <w:r>
        <w:t xml:space="preserve"> des LIEFERANTEN </w:t>
      </w:r>
      <w:r w:rsidRPr="00BE1E96">
        <w:t>übereinstimmen.</w:t>
      </w:r>
    </w:p>
    <w:p w14:paraId="5DAC0F0C" w14:textId="77777777" w:rsidR="00851AFD" w:rsidRDefault="00851AFD" w:rsidP="00E91C44">
      <w:pPr>
        <w:pStyle w:val="Standardeinzug"/>
        <w:spacing w:after="120"/>
        <w:ind w:left="0"/>
      </w:pPr>
    </w:p>
    <w:p w14:paraId="2CCA2F01"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886018931"/>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637A0590" w14:textId="77777777" w:rsidR="00851AFD" w:rsidRDefault="00851AFD" w:rsidP="00E91C44">
      <w:pPr>
        <w:pStyle w:val="Standardeinzug"/>
        <w:spacing w:after="120"/>
        <w:ind w:left="0"/>
      </w:pPr>
    </w:p>
    <w:p w14:paraId="5B345B19" w14:textId="77777777" w:rsidR="00E91C44" w:rsidRPr="004A10CB" w:rsidRDefault="00E91C44" w:rsidP="008A3712">
      <w:pPr>
        <w:pStyle w:val="berschrift3"/>
      </w:pPr>
      <w:bookmarkStart w:id="37" w:name="_Toc344692202"/>
      <w:bookmarkStart w:id="38" w:name="_Toc63952783"/>
      <w:r>
        <w:t>Arbeitspläne / -anweisungen</w:t>
      </w:r>
      <w:bookmarkEnd w:id="37"/>
      <w:bookmarkEnd w:id="38"/>
    </w:p>
    <w:p w14:paraId="0297BC9B" w14:textId="77777777" w:rsidR="00E91C44" w:rsidRDefault="00E91C44" w:rsidP="00E91C44">
      <w:pPr>
        <w:pStyle w:val="Standardeinzug"/>
        <w:spacing w:after="120"/>
        <w:ind w:left="0"/>
      </w:pPr>
      <w:r w:rsidRPr="009B4FDC">
        <w:t xml:space="preserve">Für alle </w:t>
      </w:r>
      <w:r w:rsidR="00DD2AD3">
        <w:t>Produkte oder Dienstleistungen</w:t>
      </w:r>
      <w:r w:rsidRPr="009B4FDC">
        <w:t xml:space="preserve"> sind Arbeitspläne</w:t>
      </w:r>
      <w:r>
        <w:t xml:space="preserve"> / -anweisungen </w:t>
      </w:r>
      <w:r w:rsidRPr="009B4FDC">
        <w:t>zu erstellen</w:t>
      </w:r>
      <w:r>
        <w:t>, die</w:t>
      </w:r>
      <w:r w:rsidRPr="009B4FDC">
        <w:t xml:space="preserve"> alle</w:t>
      </w:r>
      <w:r>
        <w:t xml:space="preserve"> erforderlichen</w:t>
      </w:r>
      <w:r w:rsidRPr="009B4FDC">
        <w:t xml:space="preserve"> Informationen über</w:t>
      </w:r>
      <w:r>
        <w:t xml:space="preserve"> </w:t>
      </w:r>
      <w:r w:rsidRPr="009B4FDC">
        <w:t>Prozessschritte, interne</w:t>
      </w:r>
      <w:r>
        <w:t xml:space="preserve"> </w:t>
      </w:r>
      <w:r w:rsidRPr="009B4FDC">
        <w:t>/</w:t>
      </w:r>
      <w:r>
        <w:t xml:space="preserve"> </w:t>
      </w:r>
      <w:r w:rsidRPr="009B4FDC">
        <w:t>externe Transporte, Transportmittel</w:t>
      </w:r>
      <w:r>
        <w:t xml:space="preserve"> </w:t>
      </w:r>
      <w:r w:rsidRPr="009B4FDC">
        <w:t>sowie die einzusetzenden Maschinen und Betriebsmittel</w:t>
      </w:r>
      <w:r>
        <w:t xml:space="preserve"> </w:t>
      </w:r>
      <w:r w:rsidRPr="009B4FDC">
        <w:t>enthalten.</w:t>
      </w:r>
      <w:r>
        <w:t xml:space="preserve"> </w:t>
      </w:r>
      <w:r w:rsidRPr="009B4FDC">
        <w:t xml:space="preserve">Benötigte </w:t>
      </w:r>
      <w:r>
        <w:t>Z</w:t>
      </w:r>
      <w:r w:rsidRPr="009B4FDC">
        <w:t>eichnungen sowie Prozessvorgaben</w:t>
      </w:r>
      <w:r>
        <w:t xml:space="preserve"> </w:t>
      </w:r>
      <w:r w:rsidRPr="009B4FDC">
        <w:t>sind den Anforderungen entsprechend zu</w:t>
      </w:r>
      <w:r>
        <w:t xml:space="preserve"> erstellen.</w:t>
      </w:r>
    </w:p>
    <w:p w14:paraId="122B36B7" w14:textId="77777777" w:rsidR="00851AFD" w:rsidRDefault="00851AFD" w:rsidP="00E91C44">
      <w:pPr>
        <w:pStyle w:val="Standardeinzug"/>
        <w:spacing w:after="120"/>
        <w:ind w:left="0"/>
      </w:pPr>
    </w:p>
    <w:p w14:paraId="1EDECB00"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915009106"/>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641E722D" w14:textId="77777777" w:rsidR="00851AFD" w:rsidRDefault="00851AFD" w:rsidP="00E91C44">
      <w:pPr>
        <w:pStyle w:val="Standardeinzug"/>
        <w:spacing w:after="120"/>
        <w:ind w:left="0"/>
      </w:pPr>
    </w:p>
    <w:p w14:paraId="7F0F0482" w14:textId="77777777" w:rsidR="00E91C44" w:rsidRPr="004A10CB" w:rsidRDefault="00E91C44" w:rsidP="008A3712">
      <w:pPr>
        <w:pStyle w:val="berschrift3"/>
      </w:pPr>
      <w:bookmarkStart w:id="39" w:name="_Toc344692203"/>
      <w:bookmarkStart w:id="40" w:name="_Toc63952784"/>
      <w:r>
        <w:t>Produkt- / Prozess-FMEA</w:t>
      </w:r>
      <w:bookmarkEnd w:id="39"/>
      <w:bookmarkEnd w:id="40"/>
    </w:p>
    <w:p w14:paraId="7E2CD919" w14:textId="77777777" w:rsidR="00E91C44" w:rsidRDefault="00E91C44" w:rsidP="004E736E">
      <w:pPr>
        <w:pStyle w:val="Standardeinzug"/>
        <w:spacing w:after="60"/>
        <w:ind w:left="0"/>
      </w:pPr>
      <w:r w:rsidRPr="005B055E">
        <w:t>Die Fehler-Möglichkeits- und Einfluss-Analyse (FMEA) ist</w:t>
      </w:r>
      <w:r>
        <w:t xml:space="preserve"> </w:t>
      </w:r>
      <w:r w:rsidRPr="005B055E">
        <w:t>zur Untersuchung</w:t>
      </w:r>
      <w:r>
        <w:t xml:space="preserve"> </w:t>
      </w:r>
      <w:r w:rsidRPr="005B055E">
        <w:t>möglicher Risiken und deren Bewertung</w:t>
      </w:r>
      <w:r>
        <w:t xml:space="preserve"> </w:t>
      </w:r>
      <w:r w:rsidRPr="005B055E">
        <w:t>hinsichtlich Bedeutung,</w:t>
      </w:r>
      <w:r>
        <w:t xml:space="preserve"> </w:t>
      </w:r>
      <w:r w:rsidRPr="005B055E">
        <w:t>Wahrscheinlichkeit des Auftretens</w:t>
      </w:r>
      <w:r>
        <w:t xml:space="preserve"> </w:t>
      </w:r>
      <w:r w:rsidRPr="005B055E">
        <w:t>und der</w:t>
      </w:r>
      <w:r>
        <w:t xml:space="preserve"> </w:t>
      </w:r>
      <w:r w:rsidRPr="005B055E">
        <w:t xml:space="preserve">Möglichkeit der Entdeckung </w:t>
      </w:r>
      <w:r w:rsidR="004E736E">
        <w:t xml:space="preserve">entsprechend VDA-Band 4, Teil 2 oder QS9000 </w:t>
      </w:r>
      <w:r w:rsidRPr="005B055E">
        <w:t>durchzuführen.</w:t>
      </w:r>
      <w:r>
        <w:t xml:space="preserve"> </w:t>
      </w:r>
      <w:r w:rsidRPr="005B055E">
        <w:t>Die</w:t>
      </w:r>
      <w:r>
        <w:t xml:space="preserve"> dabei ermittelten </w:t>
      </w:r>
      <w:r w:rsidRPr="005B055E">
        <w:t>Risiken sind durch Einleitung von Maßnahmen zu</w:t>
      </w:r>
      <w:r>
        <w:t xml:space="preserve"> </w:t>
      </w:r>
      <w:r w:rsidRPr="005B055E">
        <w:t>minimieren.</w:t>
      </w:r>
    </w:p>
    <w:p w14:paraId="19918740" w14:textId="77777777" w:rsidR="00E91C44" w:rsidRDefault="00433C07" w:rsidP="004E736E">
      <w:pPr>
        <w:pStyle w:val="Standardeinzug"/>
        <w:spacing w:after="60"/>
        <w:ind w:left="0"/>
      </w:pPr>
      <w:r>
        <w:t xml:space="preserve">Die FMEA ist Teilespezifisch zu erstellen. Auf Anfrage kann die FMEA auch für Teilefamilien </w:t>
      </w:r>
      <w:r w:rsidR="00DC1D5F">
        <w:t>erstellt werden.</w:t>
      </w:r>
      <w:r w:rsidR="001C0068">
        <w:t xml:space="preserve"> </w:t>
      </w:r>
      <w:r w:rsidR="00E91C44" w:rsidRPr="005B055E">
        <w:t>Die FMEA ist so rechtzeitig durchzuführen,</w:t>
      </w:r>
      <w:r w:rsidR="00E91C44">
        <w:t xml:space="preserve"> </w:t>
      </w:r>
      <w:r w:rsidR="00E91C44" w:rsidRPr="005B055E">
        <w:t>dass Ergebnisse und Maßnahmen noch in die Planung</w:t>
      </w:r>
      <w:r w:rsidR="00E91C44">
        <w:t xml:space="preserve"> </w:t>
      </w:r>
      <w:r w:rsidR="00E91C44" w:rsidRPr="005B055E">
        <w:t>einbezogen werden können.</w:t>
      </w:r>
      <w:r>
        <w:t xml:space="preserve"> </w:t>
      </w:r>
      <w:r w:rsidR="00F2045C">
        <w:t>KOKI</w:t>
      </w:r>
      <w:r w:rsidR="00E91C44" w:rsidRPr="003B67F8">
        <w:t xml:space="preserve"> ist über notwendige Änderungen umgehend zu informieren</w:t>
      </w:r>
      <w:r w:rsidR="00E91C44">
        <w:t>, um seinerseits unmittelbar den gemeinsamen Kunden in Kenntnis setzen zu können</w:t>
      </w:r>
      <w:r w:rsidR="00E91C44" w:rsidRPr="003B67F8">
        <w:t>.</w:t>
      </w:r>
    </w:p>
    <w:p w14:paraId="7EFE5CC4" w14:textId="77777777" w:rsidR="001F78B0" w:rsidRDefault="001F78B0" w:rsidP="004E736E">
      <w:pPr>
        <w:pStyle w:val="Standardeinzug"/>
        <w:spacing w:after="60"/>
        <w:ind w:left="0"/>
      </w:pPr>
      <w:r>
        <w:t xml:space="preserve">Die FMEA kann von </w:t>
      </w:r>
      <w:r w:rsidR="00F2045C">
        <w:t>KOKI</w:t>
      </w:r>
      <w:r>
        <w:t xml:space="preserve"> beim LIEFERANT eingesehen werden.</w:t>
      </w:r>
    </w:p>
    <w:p w14:paraId="7F39C615" w14:textId="77777777" w:rsidR="00851AFD" w:rsidRDefault="00851AFD" w:rsidP="004E736E">
      <w:pPr>
        <w:pStyle w:val="Standardeinzug"/>
        <w:spacing w:after="60"/>
        <w:ind w:left="0"/>
      </w:pPr>
    </w:p>
    <w:p w14:paraId="66710FA2" w14:textId="77777777" w:rsidR="00E91C44" w:rsidRPr="004A10CB" w:rsidRDefault="00E91C44" w:rsidP="008A3712">
      <w:pPr>
        <w:pStyle w:val="berschrift3"/>
      </w:pPr>
      <w:bookmarkStart w:id="41" w:name="_Toc344692204"/>
      <w:bookmarkStart w:id="42" w:name="_Toc63952785"/>
      <w:r>
        <w:t>Produktionslenkungsplan</w:t>
      </w:r>
      <w:bookmarkEnd w:id="41"/>
      <w:bookmarkEnd w:id="42"/>
    </w:p>
    <w:p w14:paraId="1A71AB5F" w14:textId="77777777" w:rsidR="00E91C44" w:rsidRDefault="00E91C44" w:rsidP="00E91C44">
      <w:pPr>
        <w:pStyle w:val="Standardeinzug"/>
        <w:spacing w:after="120"/>
        <w:ind w:left="0"/>
      </w:pPr>
      <w:r w:rsidRPr="00FD33DA">
        <w:t xml:space="preserve">Der Produktionslenkungsplan </w:t>
      </w:r>
      <w:r>
        <w:t>wird</w:t>
      </w:r>
      <w:r w:rsidRPr="00FD33DA">
        <w:t xml:space="preserve"> für die </w:t>
      </w:r>
      <w:r>
        <w:t>Serienp</w:t>
      </w:r>
      <w:r w:rsidRPr="00FD33DA">
        <w:t xml:space="preserve">hasen des Produktentstehungsprozesses </w:t>
      </w:r>
      <w:r>
        <w:t xml:space="preserve">nach den einschlägigen Methoden gemäß VDA / Band 4 bzw. AIAG / APQP </w:t>
      </w:r>
      <w:r w:rsidRPr="00FD33DA">
        <w:t>erstellt</w:t>
      </w:r>
      <w:r>
        <w:t>; e</w:t>
      </w:r>
      <w:r w:rsidRPr="00FD33DA">
        <w:t>ine Erstellung in der Prototypen</w:t>
      </w:r>
      <w:r>
        <w:t>- bzw. Vorserien</w:t>
      </w:r>
      <w:r w:rsidRPr="00FD33DA">
        <w:t>phase ist nur</w:t>
      </w:r>
      <w:r>
        <w:t xml:space="preserve"> auf Verlangen von </w:t>
      </w:r>
      <w:r w:rsidR="00F2045C">
        <w:t>KOKI</w:t>
      </w:r>
      <w:r w:rsidRPr="00FD33DA">
        <w:t xml:space="preserve"> erforderlich.</w:t>
      </w:r>
    </w:p>
    <w:p w14:paraId="15C8161C" w14:textId="77777777" w:rsidR="00851AFD" w:rsidRDefault="00851AFD" w:rsidP="00E91C44">
      <w:pPr>
        <w:pStyle w:val="Standardeinzug"/>
        <w:spacing w:after="120"/>
        <w:ind w:left="0"/>
      </w:pPr>
    </w:p>
    <w:p w14:paraId="3804E54C"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94329386"/>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2EDD6622" w14:textId="77777777" w:rsidR="00851AFD" w:rsidRDefault="00851AFD" w:rsidP="00E91C44">
      <w:pPr>
        <w:pStyle w:val="Standardeinzug"/>
        <w:spacing w:after="120"/>
        <w:ind w:left="0"/>
      </w:pPr>
    </w:p>
    <w:p w14:paraId="7EA3F1CD" w14:textId="77777777" w:rsidR="00E91C44" w:rsidRPr="004A10CB" w:rsidRDefault="00E91C44" w:rsidP="008A3712">
      <w:pPr>
        <w:pStyle w:val="berschrift3"/>
      </w:pPr>
      <w:bookmarkStart w:id="43" w:name="_Toc344692205"/>
      <w:bookmarkStart w:id="44" w:name="_Toc63952786"/>
      <w:r>
        <w:t>Serienüberwachung</w:t>
      </w:r>
      <w:bookmarkEnd w:id="43"/>
      <w:bookmarkEnd w:id="44"/>
    </w:p>
    <w:p w14:paraId="7280424D" w14:textId="77777777" w:rsidR="00E91C44" w:rsidRPr="00AB5945" w:rsidRDefault="00E91C44" w:rsidP="006A4B9F">
      <w:pPr>
        <w:pStyle w:val="Standardeinzug"/>
        <w:spacing w:after="60"/>
        <w:ind w:left="0"/>
      </w:pPr>
      <w:r>
        <w:t>Sämtliche in Kundenspezifikationen aufgeführten</w:t>
      </w:r>
      <w:r w:rsidRPr="00AB5945">
        <w:t xml:space="preserve"> Produkt- und Prozessmerkmale</w:t>
      </w:r>
      <w:r>
        <w:t xml:space="preserve"> müssen eingehalten werden; b</w:t>
      </w:r>
      <w:r w:rsidRPr="00AB5945">
        <w:t>esondere Merkmale erfordern den Nachweis der Prozessfähigkeit.</w:t>
      </w:r>
      <w:r>
        <w:t xml:space="preserve"> </w:t>
      </w:r>
      <w:r w:rsidRPr="00AB5945">
        <w:t>Zu diesem Zweck muss der Lieferant diese</w:t>
      </w:r>
      <w:r>
        <w:t xml:space="preserve"> </w:t>
      </w:r>
      <w:r w:rsidRPr="00AB5945">
        <w:t>Merkmale mit geeigneten Methoden, z.B. mit Qualitätsregelkarten</w:t>
      </w:r>
      <w:r>
        <w:t xml:space="preserve"> </w:t>
      </w:r>
      <w:r w:rsidRPr="00AB5945">
        <w:t>(SPC) überwachen.</w:t>
      </w:r>
      <w:r>
        <w:t xml:space="preserve"> </w:t>
      </w:r>
      <w:r w:rsidRPr="00AB5945">
        <w:t xml:space="preserve">Ist die Prozessfähigkeit nicht nachweisbar, </w:t>
      </w:r>
      <w:r w:rsidR="001E61D3">
        <w:t xml:space="preserve">Prozesse nicht beherrscht, </w:t>
      </w:r>
      <w:r w:rsidRPr="00AB5945">
        <w:t>so hat eine</w:t>
      </w:r>
      <w:r>
        <w:t xml:space="preserve"> </w:t>
      </w:r>
      <w:r w:rsidRPr="00AB5945">
        <w:t>100% Prüfung zu erfolgen.</w:t>
      </w:r>
    </w:p>
    <w:p w14:paraId="3D7C757D" w14:textId="77777777" w:rsidR="00E91C44" w:rsidRDefault="00E91C44" w:rsidP="006A4B9F">
      <w:pPr>
        <w:pStyle w:val="Standardeinzug"/>
        <w:spacing w:after="60"/>
        <w:ind w:left="0"/>
      </w:pPr>
      <w:r w:rsidRPr="00AB5945">
        <w:lastRenderedPageBreak/>
        <w:t>Die geplante Serienüberwachung der besonderen Merkmale</w:t>
      </w:r>
      <w:r>
        <w:t xml:space="preserve"> </w:t>
      </w:r>
      <w:r w:rsidRPr="00AB5945">
        <w:t xml:space="preserve">ist mit </w:t>
      </w:r>
      <w:r w:rsidR="00F2045C">
        <w:t>KOKI</w:t>
      </w:r>
      <w:r>
        <w:t xml:space="preserve"> abzustimmen.</w:t>
      </w:r>
    </w:p>
    <w:p w14:paraId="6AB41D71" w14:textId="77777777" w:rsidR="00851AFD" w:rsidRDefault="00851AFD" w:rsidP="006A4B9F">
      <w:pPr>
        <w:pStyle w:val="Standardeinzug"/>
        <w:spacing w:after="60"/>
        <w:ind w:left="0"/>
      </w:pPr>
    </w:p>
    <w:p w14:paraId="1ADA5A82"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2098311600"/>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45CEFAA1" w14:textId="77777777" w:rsidR="00851AFD" w:rsidRDefault="00851AFD" w:rsidP="006A4B9F">
      <w:pPr>
        <w:pStyle w:val="Standardeinzug"/>
        <w:spacing w:after="60"/>
        <w:ind w:left="0"/>
      </w:pPr>
    </w:p>
    <w:p w14:paraId="3071BE51" w14:textId="77777777" w:rsidR="00E91C44" w:rsidRPr="004A10CB" w:rsidRDefault="00E91C44" w:rsidP="008A3712">
      <w:pPr>
        <w:pStyle w:val="berschrift3"/>
      </w:pPr>
      <w:bookmarkStart w:id="45" w:name="_Toc344692206"/>
      <w:bookmarkStart w:id="46" w:name="_Toc63952787"/>
      <w:r>
        <w:t>Anlagen und Betriebsmittel</w:t>
      </w:r>
      <w:bookmarkEnd w:id="45"/>
      <w:bookmarkEnd w:id="46"/>
    </w:p>
    <w:p w14:paraId="169EFC60" w14:textId="77777777" w:rsidR="00E91C44" w:rsidRDefault="00E91C44" w:rsidP="00E91C44">
      <w:pPr>
        <w:pStyle w:val="Standardeinzug"/>
        <w:spacing w:after="120"/>
        <w:ind w:left="0"/>
      </w:pPr>
      <w:r w:rsidRPr="00DC418E">
        <w:t>Anlagen</w:t>
      </w:r>
      <w:r>
        <w:t>, Hilfs-</w:t>
      </w:r>
      <w:r w:rsidRPr="00DC418E">
        <w:t xml:space="preserve"> und Betriebsmittel zur Herstellung des Bauteils</w:t>
      </w:r>
      <w:r>
        <w:t xml:space="preserve"> </w:t>
      </w:r>
      <w:r w:rsidRPr="00DC418E">
        <w:t>sind so zu planen und zu beschaffen, dass sie spätestens</w:t>
      </w:r>
      <w:r>
        <w:t xml:space="preserve"> </w:t>
      </w:r>
      <w:r w:rsidRPr="00DC418E">
        <w:t>bei der Herstellung der Teile zum Erstmustertermin</w:t>
      </w:r>
      <w:r>
        <w:t xml:space="preserve"> </w:t>
      </w:r>
      <w:r w:rsidRPr="00DC418E">
        <w:t>in ausreichender Kapazität zur Verfügung</w:t>
      </w:r>
      <w:r>
        <w:t xml:space="preserve"> stehen. Hierbei </w:t>
      </w:r>
      <w:r w:rsidRPr="00DC418E">
        <w:t>sind auch alle Vorrichtungen sowie</w:t>
      </w:r>
      <w:r>
        <w:t xml:space="preserve"> </w:t>
      </w:r>
      <w:r w:rsidRPr="00DC418E">
        <w:t>interne und externe Transportmittel zu berücksichtigen.</w:t>
      </w:r>
    </w:p>
    <w:p w14:paraId="6C44A545" w14:textId="77777777" w:rsidR="00851AFD" w:rsidRPr="00CC461C" w:rsidRDefault="00851AFD" w:rsidP="00E91C44">
      <w:pPr>
        <w:pStyle w:val="Standardeinzug"/>
        <w:spacing w:after="120"/>
        <w:ind w:left="0"/>
        <w:rPr>
          <w:strike/>
        </w:rPr>
      </w:pPr>
    </w:p>
    <w:p w14:paraId="20854353" w14:textId="77777777" w:rsidR="00E91C44" w:rsidRPr="004A10CB" w:rsidRDefault="001F78B0" w:rsidP="008A3712">
      <w:pPr>
        <w:pStyle w:val="berschrift3"/>
      </w:pPr>
      <w:bookmarkStart w:id="47" w:name="_Toc63952788"/>
      <w:r>
        <w:t>Prüfplanung</w:t>
      </w:r>
      <w:bookmarkEnd w:id="47"/>
    </w:p>
    <w:p w14:paraId="3374995A" w14:textId="77777777" w:rsidR="001F78B0" w:rsidRDefault="00E91C44" w:rsidP="00E91C44">
      <w:pPr>
        <w:pStyle w:val="Standardeinzug"/>
        <w:spacing w:after="120"/>
        <w:ind w:left="0"/>
      </w:pPr>
      <w:r>
        <w:t>Auf Basis des</w:t>
      </w:r>
      <w:r w:rsidRPr="00DC418E">
        <w:t xml:space="preserve"> Produktionslenkungsplan</w:t>
      </w:r>
      <w:r>
        <w:t>es</w:t>
      </w:r>
      <w:r w:rsidRPr="00DC418E">
        <w:t xml:space="preserve"> erstellt der</w:t>
      </w:r>
      <w:r>
        <w:t xml:space="preserve"> LIEFERANT</w:t>
      </w:r>
      <w:r w:rsidRPr="00DC418E">
        <w:t xml:space="preserve"> einen Prüfplan, aus dem alle zu prüfenden</w:t>
      </w:r>
      <w:r>
        <w:t xml:space="preserve"> </w:t>
      </w:r>
      <w:r w:rsidRPr="00DC418E">
        <w:t>Merkmale mit den zugehörigen Prüfmitteln für jeden</w:t>
      </w:r>
      <w:r>
        <w:t xml:space="preserve"> </w:t>
      </w:r>
      <w:r w:rsidRPr="00DC418E">
        <w:t>Arbeitsgang hervorgehen. Die Merkmale sind entsprechend</w:t>
      </w:r>
      <w:r>
        <w:t xml:space="preserve"> </w:t>
      </w:r>
      <w:r w:rsidRPr="00DC418E">
        <w:t>ihrer jeweiligen Bedeutung zu klassifizieren.</w:t>
      </w:r>
      <w:r>
        <w:t xml:space="preserve"> P</w:t>
      </w:r>
      <w:r w:rsidRPr="00DC418E">
        <w:t>rüffrequenz, Dokumentationsart</w:t>
      </w:r>
      <w:r>
        <w:t xml:space="preserve"> </w:t>
      </w:r>
      <w:r w:rsidRPr="00DC418E">
        <w:t>de</w:t>
      </w:r>
      <w:r>
        <w:t>r</w:t>
      </w:r>
      <w:r w:rsidRPr="00DC418E">
        <w:t xml:space="preserve"> </w:t>
      </w:r>
      <w:r>
        <w:t xml:space="preserve">Prüfergebnisse sowie </w:t>
      </w:r>
      <w:r w:rsidRPr="00DC418E">
        <w:t>Reaktionspl</w:t>
      </w:r>
      <w:r>
        <w:t>äne sind</w:t>
      </w:r>
      <w:r w:rsidRPr="00DC418E">
        <w:t xml:space="preserve"> im </w:t>
      </w:r>
      <w:r w:rsidR="001F78B0" w:rsidRPr="00FD33DA">
        <w:t xml:space="preserve">Produktionslenkungsplan </w:t>
      </w:r>
      <w:r w:rsidRPr="00DC418E">
        <w:t>Prüfplan zu</w:t>
      </w:r>
      <w:r>
        <w:t xml:space="preserve"> </w:t>
      </w:r>
      <w:r w:rsidRPr="00DC418E">
        <w:t>fixieren.</w:t>
      </w:r>
      <w:r>
        <w:t xml:space="preserve"> </w:t>
      </w:r>
      <w:r w:rsidR="0072147D">
        <w:t>Mindestens f</w:t>
      </w:r>
      <w:r w:rsidRPr="00DC418E">
        <w:t>ür besondere Merkmale sind Maschinen- und Prozessfähigkeitsuntersuchungen</w:t>
      </w:r>
      <w:r>
        <w:t xml:space="preserve"> </w:t>
      </w:r>
      <w:r w:rsidRPr="00DC418E">
        <w:t>einzuplanen.</w:t>
      </w:r>
      <w:r>
        <w:t xml:space="preserve"> </w:t>
      </w:r>
    </w:p>
    <w:p w14:paraId="1B2BCF24" w14:textId="77777777" w:rsidR="00851AFD" w:rsidRDefault="00851AFD" w:rsidP="00E91C44">
      <w:pPr>
        <w:pStyle w:val="Standardeinzug"/>
        <w:spacing w:after="120"/>
        <w:ind w:left="0"/>
      </w:pPr>
    </w:p>
    <w:p w14:paraId="7AB64974" w14:textId="77777777" w:rsidR="00E91C44" w:rsidRPr="004A10CB" w:rsidRDefault="00E91C44" w:rsidP="008A3712">
      <w:pPr>
        <w:pStyle w:val="berschrift3"/>
      </w:pPr>
      <w:bookmarkStart w:id="48" w:name="_Toc344692208"/>
      <w:bookmarkStart w:id="49" w:name="_Toc63952789"/>
      <w:r>
        <w:t>Prüfmittel</w:t>
      </w:r>
      <w:bookmarkEnd w:id="48"/>
      <w:bookmarkEnd w:id="49"/>
    </w:p>
    <w:p w14:paraId="3E2CDBE1" w14:textId="77777777" w:rsidR="00E91C44" w:rsidRDefault="00E91C44" w:rsidP="00E91C44">
      <w:pPr>
        <w:pStyle w:val="Standardeinzug"/>
        <w:spacing w:after="120"/>
        <w:ind w:left="0"/>
      </w:pPr>
      <w:r w:rsidRPr="00581825">
        <w:t>Der L</w:t>
      </w:r>
      <w:r>
        <w:t>IEFERANT</w:t>
      </w:r>
      <w:r w:rsidRPr="00581825">
        <w:t xml:space="preserve"> legt für alle Merkmale die Prüfmethodik</w:t>
      </w:r>
      <w:r>
        <w:t xml:space="preserve"> </w:t>
      </w:r>
      <w:r w:rsidRPr="00581825">
        <w:t>mit de</w:t>
      </w:r>
      <w:r>
        <w:t>n</w:t>
      </w:r>
      <w:r w:rsidRPr="00581825">
        <w:t xml:space="preserve"> entsprechenden Prüfmittel</w:t>
      </w:r>
      <w:r>
        <w:t>n</w:t>
      </w:r>
      <w:r w:rsidRPr="00581825">
        <w:t xml:space="preserve"> fest.</w:t>
      </w:r>
      <w:r>
        <w:t xml:space="preserve"> Di</w:t>
      </w:r>
      <w:r w:rsidRPr="00581825">
        <w:t>e notwendigen</w:t>
      </w:r>
      <w:r>
        <w:t xml:space="preserve"> </w:t>
      </w:r>
      <w:r w:rsidRPr="00581825">
        <w:t xml:space="preserve">Prüfmittel </w:t>
      </w:r>
      <w:r>
        <w:t>müssen bei</w:t>
      </w:r>
      <w:r w:rsidRPr="00581825">
        <w:t xml:space="preserve"> Serienstart zur Verfügung</w:t>
      </w:r>
      <w:r>
        <w:t xml:space="preserve"> </w:t>
      </w:r>
      <w:r w:rsidRPr="00581825">
        <w:t xml:space="preserve">stehen und die Prüfprozesseignung </w:t>
      </w:r>
      <w:r>
        <w:t xml:space="preserve">muss </w:t>
      </w:r>
      <w:r w:rsidRPr="00581825">
        <w:t xml:space="preserve">nachgewiesen </w:t>
      </w:r>
      <w:r>
        <w:t>sein</w:t>
      </w:r>
      <w:r w:rsidRPr="00581825">
        <w:t>.</w:t>
      </w:r>
      <w:r>
        <w:t xml:space="preserve"> Prüfmittel-Fähigkeitsuntersuchungen werden gemäß VDA</w:t>
      </w:r>
      <w:r w:rsidR="00AD57B0">
        <w:t>-</w:t>
      </w:r>
      <w:r>
        <w:t>Band 5 bzw. AIAG / MSA durchgeführt.</w:t>
      </w:r>
    </w:p>
    <w:p w14:paraId="59FC2093" w14:textId="77777777" w:rsidR="00851AFD" w:rsidRDefault="00851AFD" w:rsidP="00AD57B0">
      <w:pPr>
        <w:autoSpaceDE w:val="0"/>
        <w:autoSpaceDN w:val="0"/>
        <w:adjustRightInd w:val="0"/>
        <w:spacing w:after="60"/>
        <w:rPr>
          <w:rFonts w:cs="Arial"/>
          <w:lang w:eastAsia="en-US"/>
        </w:rPr>
      </w:pPr>
    </w:p>
    <w:p w14:paraId="387A9F70" w14:textId="77777777" w:rsidR="00E91C44" w:rsidRPr="004A10CB" w:rsidRDefault="00E91C44" w:rsidP="008A3712">
      <w:pPr>
        <w:pStyle w:val="berschrift3"/>
      </w:pPr>
      <w:bookmarkStart w:id="50" w:name="_Toc344692209"/>
      <w:bookmarkStart w:id="51" w:name="_Toc63952790"/>
      <w:r>
        <w:t>Fähigkeitsnachweise</w:t>
      </w:r>
      <w:bookmarkEnd w:id="50"/>
      <w:bookmarkEnd w:id="51"/>
    </w:p>
    <w:p w14:paraId="53436513" w14:textId="77777777" w:rsidR="00E91C44" w:rsidRDefault="00E91C44" w:rsidP="00E91C44">
      <w:pPr>
        <w:pStyle w:val="Standardeinzug"/>
        <w:spacing w:after="60"/>
        <w:ind w:left="0"/>
      </w:pPr>
      <w:r w:rsidRPr="00581825">
        <w:t xml:space="preserve">Die Durchführung </w:t>
      </w:r>
      <w:r>
        <w:t xml:space="preserve">von </w:t>
      </w:r>
      <w:r w:rsidRPr="00581825">
        <w:t>Maschinen</w:t>
      </w:r>
      <w:r>
        <w:t>- (MFU</w:t>
      </w:r>
      <w:r w:rsidRPr="00581825">
        <w:t>) und Prozessfähigkeitsuntersuchung</w:t>
      </w:r>
      <w:r>
        <w:t>en</w:t>
      </w:r>
      <w:r w:rsidRPr="00581825">
        <w:t xml:space="preserve"> (PFU) </w:t>
      </w:r>
      <w:r>
        <w:t xml:space="preserve">erfolgt gemäß </w:t>
      </w:r>
      <w:r w:rsidRPr="00581825">
        <w:t>VDA</w:t>
      </w:r>
      <w:r>
        <w:t xml:space="preserve"> </w:t>
      </w:r>
      <w:r w:rsidRPr="00581825">
        <w:t>Band 2, VDA</w:t>
      </w:r>
      <w:r>
        <w:t xml:space="preserve"> </w:t>
      </w:r>
      <w:r w:rsidRPr="00581825">
        <w:t xml:space="preserve">Band 4 </w:t>
      </w:r>
      <w:r>
        <w:t xml:space="preserve">bzw. </w:t>
      </w:r>
      <w:r w:rsidRPr="00581825">
        <w:t>AIAG</w:t>
      </w:r>
      <w:r>
        <w:t xml:space="preserve"> </w:t>
      </w:r>
      <w:r w:rsidR="00126F02">
        <w:t>/</w:t>
      </w:r>
      <w:r w:rsidRPr="00581825">
        <w:t xml:space="preserve"> SPC.</w:t>
      </w:r>
      <w:r>
        <w:t xml:space="preserve"> </w:t>
      </w:r>
      <w:r w:rsidR="00484C08" w:rsidRPr="00DC29B1">
        <w:t xml:space="preserve">Wenn nicht anders geregelt gelten die </w:t>
      </w:r>
      <w:r w:rsidRPr="00DC29B1">
        <w:t>Mindestforderungen an Fähigkeitskennwerte</w:t>
      </w:r>
      <w:r w:rsidR="00484C08" w:rsidRPr="00DC29B1">
        <w:t xml:space="preserve"> von</w:t>
      </w:r>
      <w:r w:rsidRPr="00DC29B1">
        <w:t xml:space="preserve"> C</w:t>
      </w:r>
      <w:r>
        <w:t xml:space="preserve">m / Cmk 1,67 für </w:t>
      </w:r>
      <w:r w:rsidRPr="00581825">
        <w:t>Maschinenfähigkeit / Kurzzeitprozessfähigkeit</w:t>
      </w:r>
      <w:r>
        <w:t xml:space="preserve">, Pp / Ppk 1,67 für </w:t>
      </w:r>
      <w:r w:rsidRPr="00581825">
        <w:t>vorläufige Prozessfähigkeit</w:t>
      </w:r>
      <w:r>
        <w:t xml:space="preserve"> und Cp / Cpk 1,33 für </w:t>
      </w:r>
      <w:r w:rsidRPr="00581825">
        <w:t>Prozessfähigkeit / Langzeitprozessfähigkeit</w:t>
      </w:r>
      <w:r>
        <w:t>.</w:t>
      </w:r>
    </w:p>
    <w:p w14:paraId="5B897E7D" w14:textId="77777777" w:rsidR="00851AFD" w:rsidRDefault="00851AFD" w:rsidP="00E91C44">
      <w:pPr>
        <w:pStyle w:val="Standardeinzug"/>
        <w:spacing w:after="120"/>
        <w:ind w:left="0"/>
      </w:pPr>
    </w:p>
    <w:p w14:paraId="44C67387"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738822616"/>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0C4ACE06" w14:textId="77777777" w:rsidR="00851AFD" w:rsidRDefault="00851AFD" w:rsidP="00E91C44">
      <w:pPr>
        <w:pStyle w:val="Standardeinzug"/>
        <w:spacing w:after="120"/>
        <w:ind w:left="0"/>
      </w:pPr>
    </w:p>
    <w:p w14:paraId="2CCE76B3" w14:textId="77777777" w:rsidR="00E91C44" w:rsidRPr="004A10CB" w:rsidRDefault="00E91C44" w:rsidP="008A3712">
      <w:pPr>
        <w:pStyle w:val="berschrift3"/>
      </w:pPr>
      <w:bookmarkStart w:id="52" w:name="_Toc344692210"/>
      <w:bookmarkStart w:id="53" w:name="_Toc63952791"/>
      <w:r>
        <w:t>Notfallstrategie</w:t>
      </w:r>
      <w:bookmarkEnd w:id="52"/>
      <w:r w:rsidR="005D4A42">
        <w:t xml:space="preserve"> und Instandhaltung</w:t>
      </w:r>
      <w:bookmarkEnd w:id="53"/>
    </w:p>
    <w:p w14:paraId="07AC858D" w14:textId="77777777" w:rsidR="001E0859" w:rsidRDefault="00E91C44" w:rsidP="001E0859">
      <w:pPr>
        <w:pStyle w:val="Standardeinzug"/>
        <w:spacing w:after="60"/>
        <w:ind w:left="0"/>
      </w:pPr>
      <w:r w:rsidRPr="00072548">
        <w:t>Neben der Festlegung vorbeugende</w:t>
      </w:r>
      <w:r>
        <w:t>r W</w:t>
      </w:r>
      <w:r w:rsidRPr="00072548">
        <w:t>artung</w:t>
      </w:r>
      <w:r>
        <w:t xml:space="preserve"> </w:t>
      </w:r>
      <w:r w:rsidRPr="00072548">
        <w:t>ist eine Notfallstrategie für die Prozesse zu erstellen,</w:t>
      </w:r>
      <w:r w:rsidR="00D56C50">
        <w:t xml:space="preserve"> welche </w:t>
      </w:r>
      <w:r w:rsidRPr="00072548">
        <w:t>Einfluss auf die Lieferfähigkeit</w:t>
      </w:r>
      <w:r>
        <w:t xml:space="preserve"> des LIEFERANTEN</w:t>
      </w:r>
      <w:r w:rsidRPr="00072548">
        <w:t xml:space="preserve"> haben</w:t>
      </w:r>
      <w:r>
        <w:t xml:space="preserve"> können</w:t>
      </w:r>
      <w:r w:rsidR="001E0859">
        <w:t>.</w:t>
      </w:r>
      <w:r>
        <w:t xml:space="preserve"> </w:t>
      </w:r>
      <w:r w:rsidR="001E0859">
        <w:t xml:space="preserve">Dies betrifft </w:t>
      </w:r>
      <w:r>
        <w:t xml:space="preserve">z.B. </w:t>
      </w:r>
      <w:r w:rsidRPr="00072548">
        <w:t>Engpa</w:t>
      </w:r>
      <w:r w:rsidR="001E0859">
        <w:t>ssmaschinen und Sonderwerkzeuge, Unterbrechung der Energieversorgung, Arbeitskräftemangel oder Kundenbeanstandungen</w:t>
      </w:r>
    </w:p>
    <w:p w14:paraId="008C2182" w14:textId="77777777" w:rsidR="00E91C44" w:rsidRDefault="001E0859" w:rsidP="001E0859">
      <w:pPr>
        <w:pStyle w:val="Standardeinzug"/>
        <w:spacing w:after="60"/>
        <w:ind w:left="0"/>
      </w:pPr>
      <w:r w:rsidRPr="001E0859">
        <w:t>Ziel der Notfall</w:t>
      </w:r>
      <w:r>
        <w:t>strategie muss</w:t>
      </w:r>
      <w:r w:rsidRPr="001E0859">
        <w:t xml:space="preserve"> in jedem Fall die Sicherstellung der Lieferfähigkeit gegenüber dem</w:t>
      </w:r>
      <w:r>
        <w:t xml:space="preserve"> </w:t>
      </w:r>
      <w:r w:rsidR="00F2045C">
        <w:t>KOKI</w:t>
      </w:r>
      <w:r w:rsidRPr="001E0859">
        <w:t xml:space="preserve"> sein. Für besonders kritische Situationen mu</w:t>
      </w:r>
      <w:r>
        <w:t>ss</w:t>
      </w:r>
      <w:r w:rsidRPr="001E0859">
        <w:t xml:space="preserve"> eine Notfallrufnummer </w:t>
      </w:r>
      <w:r w:rsidR="0072147D">
        <w:t xml:space="preserve">des LIEFERANTEN bei KOKI </w:t>
      </w:r>
      <w:r w:rsidRPr="001E0859">
        <w:t xml:space="preserve">bekannt </w:t>
      </w:r>
      <w:r w:rsidR="00A1150F">
        <w:t>und</w:t>
      </w:r>
      <w:r w:rsidRPr="001E0859">
        <w:t xml:space="preserve"> erreichbar</w:t>
      </w:r>
      <w:r>
        <w:t xml:space="preserve"> </w:t>
      </w:r>
      <w:r w:rsidRPr="001E0859">
        <w:t>sein</w:t>
      </w:r>
      <w:r>
        <w:t>.</w:t>
      </w:r>
    </w:p>
    <w:p w14:paraId="1AEE1CF2" w14:textId="77777777" w:rsidR="00851AFD" w:rsidRDefault="00851AFD" w:rsidP="001E0859">
      <w:pPr>
        <w:pStyle w:val="Standardeinzug"/>
        <w:spacing w:after="60"/>
        <w:ind w:left="0"/>
      </w:pPr>
    </w:p>
    <w:p w14:paraId="3BD9238B"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552548691"/>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1435503F" w14:textId="77777777" w:rsidR="00851AFD" w:rsidRDefault="00851AFD" w:rsidP="001E0859">
      <w:pPr>
        <w:pStyle w:val="Standardeinzug"/>
        <w:spacing w:after="60"/>
        <w:ind w:left="0"/>
      </w:pPr>
    </w:p>
    <w:p w14:paraId="5C543A48" w14:textId="77777777" w:rsidR="00E91C44" w:rsidRDefault="00E91C44" w:rsidP="008A3712">
      <w:pPr>
        <w:pStyle w:val="berschrift3"/>
      </w:pPr>
      <w:bookmarkStart w:id="54" w:name="_Toc344692212"/>
      <w:bookmarkStart w:id="55" w:name="_Toc63952792"/>
      <w:r>
        <w:lastRenderedPageBreak/>
        <w:t>Personal</w:t>
      </w:r>
      <w:bookmarkEnd w:id="54"/>
      <w:bookmarkEnd w:id="55"/>
    </w:p>
    <w:p w14:paraId="264CBB3E" w14:textId="77777777" w:rsidR="00E91C44" w:rsidRDefault="00E91C44" w:rsidP="00E91C44">
      <w:pPr>
        <w:pStyle w:val="Standardeinzug"/>
        <w:spacing w:after="120"/>
        <w:ind w:left="0"/>
      </w:pPr>
      <w:r>
        <w:t>F</w:t>
      </w:r>
      <w:r w:rsidRPr="00561A78">
        <w:t>ür den Produktionsumfang ist</w:t>
      </w:r>
      <w:r>
        <w:t xml:space="preserve"> </w:t>
      </w:r>
      <w:r w:rsidRPr="00561A78">
        <w:t>Personal rechtzeitig zu planen</w:t>
      </w:r>
      <w:r>
        <w:t xml:space="preserve">, so dass </w:t>
      </w:r>
      <w:r w:rsidRPr="00561A78">
        <w:t>spätestens zum Produktionsstart</w:t>
      </w:r>
      <w:r>
        <w:t xml:space="preserve"> </w:t>
      </w:r>
      <w:r w:rsidRPr="00561A78">
        <w:t>ausreichende Kapazitäten zur Verfügung</w:t>
      </w:r>
      <w:r>
        <w:t xml:space="preserve"> </w:t>
      </w:r>
      <w:r w:rsidRPr="00561A78">
        <w:t>stehen.</w:t>
      </w:r>
      <w:r>
        <w:t xml:space="preserve"> </w:t>
      </w:r>
      <w:r w:rsidRPr="00561A78">
        <w:t>Bei der Einrichtung eines neuen Arbeitsplatzes oder dem</w:t>
      </w:r>
      <w:r>
        <w:t xml:space="preserve"> </w:t>
      </w:r>
      <w:r w:rsidRPr="00561A78">
        <w:t>Wechsel des Arbeitsplatzes ist jeder Mitarbeiter gemäß</w:t>
      </w:r>
      <w:r>
        <w:t xml:space="preserve"> </w:t>
      </w:r>
      <w:r w:rsidRPr="00561A78">
        <w:t>den neuen Gegebenheiten zu schulen</w:t>
      </w:r>
      <w:r>
        <w:t>; e</w:t>
      </w:r>
      <w:r w:rsidRPr="00561A78">
        <w:t>ntsprechende</w:t>
      </w:r>
      <w:r>
        <w:t xml:space="preserve"> </w:t>
      </w:r>
      <w:r w:rsidRPr="00561A78">
        <w:t>Nachweis</w:t>
      </w:r>
      <w:r>
        <w:t>e</w:t>
      </w:r>
      <w:r w:rsidRPr="00561A78">
        <w:t xml:space="preserve"> </w:t>
      </w:r>
      <w:r>
        <w:t>sind</w:t>
      </w:r>
      <w:r w:rsidRPr="00561A78">
        <w:t xml:space="preserve"> zu führen.</w:t>
      </w:r>
    </w:p>
    <w:p w14:paraId="68B80041" w14:textId="77777777" w:rsidR="00851AFD" w:rsidRDefault="00851AFD" w:rsidP="00E91C44">
      <w:pPr>
        <w:pStyle w:val="Standardeinzug"/>
        <w:spacing w:after="120"/>
        <w:ind w:left="0"/>
      </w:pPr>
    </w:p>
    <w:p w14:paraId="75EEA96F"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90007596"/>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5FE6EFC6" w14:textId="77777777" w:rsidR="00851AFD" w:rsidRPr="00561A78" w:rsidRDefault="00851AFD" w:rsidP="00E91C44">
      <w:pPr>
        <w:pStyle w:val="Standardeinzug"/>
        <w:spacing w:after="120"/>
        <w:ind w:left="0"/>
      </w:pPr>
    </w:p>
    <w:p w14:paraId="398960DD" w14:textId="77777777" w:rsidR="00E91C44" w:rsidRDefault="00E91C44" w:rsidP="008A3712">
      <w:pPr>
        <w:pStyle w:val="berschrift3"/>
      </w:pPr>
      <w:bookmarkStart w:id="56" w:name="_Toc344692213"/>
      <w:bookmarkStart w:id="57" w:name="_Toc63952793"/>
      <w:r>
        <w:t>Auditplanung</w:t>
      </w:r>
      <w:bookmarkEnd w:id="56"/>
      <w:bookmarkEnd w:id="57"/>
    </w:p>
    <w:p w14:paraId="6655C145" w14:textId="77777777" w:rsidR="00E91C44" w:rsidRDefault="00E91C44" w:rsidP="00E91C44">
      <w:pPr>
        <w:pStyle w:val="Standardeinzug"/>
        <w:spacing w:after="120"/>
        <w:ind w:left="0"/>
      </w:pPr>
      <w:r>
        <w:t xml:space="preserve">Der LIEFERANT erstellt </w:t>
      </w:r>
      <w:r w:rsidRPr="00B142CA">
        <w:t>eine</w:t>
      </w:r>
      <w:r>
        <w:t>n</w:t>
      </w:r>
      <w:r w:rsidRPr="00B142CA">
        <w:t xml:space="preserve"> Auditplan, welche</w:t>
      </w:r>
      <w:r>
        <w:t xml:space="preserve">r </w:t>
      </w:r>
      <w:r w:rsidRPr="00B142CA">
        <w:t>die regelmäßige Durchführung von</w:t>
      </w:r>
      <w:r>
        <w:t xml:space="preserve"> </w:t>
      </w:r>
      <w:r w:rsidRPr="00B142CA">
        <w:t>internen Produkt- und Prozessaudits festschreibt. Anzuwenden</w:t>
      </w:r>
      <w:r>
        <w:t xml:space="preserve"> </w:t>
      </w:r>
      <w:r w:rsidRPr="00B142CA">
        <w:t xml:space="preserve">sind </w:t>
      </w:r>
      <w:r>
        <w:t xml:space="preserve">hierbei </w:t>
      </w:r>
      <w:r w:rsidRPr="00B142CA">
        <w:t>VDA</w:t>
      </w:r>
      <w:r>
        <w:t xml:space="preserve"> /</w:t>
      </w:r>
      <w:r w:rsidRPr="00B142CA">
        <w:t xml:space="preserve"> Band 6</w:t>
      </w:r>
      <w:r>
        <w:t>,</w:t>
      </w:r>
      <w:r w:rsidRPr="00B142CA">
        <w:t xml:space="preserve"> Teil 5 bzw. VDA </w:t>
      </w:r>
      <w:r>
        <w:t xml:space="preserve">/ </w:t>
      </w:r>
      <w:r w:rsidRPr="00B142CA">
        <w:t>Band 6</w:t>
      </w:r>
      <w:r>
        <w:t xml:space="preserve">, </w:t>
      </w:r>
      <w:r w:rsidRPr="00B142CA">
        <w:t>Teil 3 oder gleichwertige Verfahren. Audits bei</w:t>
      </w:r>
      <w:r>
        <w:t xml:space="preserve"> </w:t>
      </w:r>
      <w:r w:rsidRPr="00B142CA">
        <w:t>Unterlieferanten sind zu berücksichtigen.</w:t>
      </w:r>
    </w:p>
    <w:p w14:paraId="02E45CBF" w14:textId="77777777" w:rsidR="00851AFD" w:rsidRDefault="00851AFD" w:rsidP="00E91C44">
      <w:pPr>
        <w:pStyle w:val="Standardeinzug"/>
        <w:spacing w:after="120"/>
        <w:ind w:left="0"/>
      </w:pPr>
    </w:p>
    <w:p w14:paraId="0DC6B55A" w14:textId="77777777" w:rsidR="00E91C44" w:rsidRDefault="00E91C44" w:rsidP="008A3712">
      <w:pPr>
        <w:pStyle w:val="berschrift3"/>
      </w:pPr>
      <w:bookmarkStart w:id="58" w:name="_Toc344692214"/>
      <w:bookmarkStart w:id="59" w:name="_Toc63952794"/>
      <w:r>
        <w:t>Produktionskapazitäten und Ausbringung</w:t>
      </w:r>
      <w:bookmarkEnd w:id="58"/>
      <w:bookmarkEnd w:id="59"/>
    </w:p>
    <w:p w14:paraId="1B27E663" w14:textId="77777777" w:rsidR="00E91C44" w:rsidRDefault="00E91C44" w:rsidP="00E91C44">
      <w:pPr>
        <w:pStyle w:val="Standardeinzug"/>
        <w:spacing w:after="120"/>
        <w:ind w:left="0"/>
      </w:pPr>
      <w:r w:rsidRPr="002945EB">
        <w:t xml:space="preserve">Auf Anforderung von </w:t>
      </w:r>
      <w:r w:rsidR="00F2045C">
        <w:t>KOKI</w:t>
      </w:r>
      <w:r w:rsidRPr="002945EB">
        <w:t xml:space="preserve"> muss der Lieferant mit einem</w:t>
      </w:r>
      <w:r>
        <w:t xml:space="preserve"> </w:t>
      </w:r>
      <w:r w:rsidRPr="002945EB">
        <w:t>Produktionsprobelauf nachweisen, dass die erforderliche</w:t>
      </w:r>
      <w:r>
        <w:t xml:space="preserve"> </w:t>
      </w:r>
      <w:r w:rsidRPr="002945EB">
        <w:t>Ausbringung</w:t>
      </w:r>
      <w:r>
        <w:t xml:space="preserve"> zur Gewährleistung der spezifizierten Produktionskapazitäten</w:t>
      </w:r>
      <w:r w:rsidRPr="002945EB">
        <w:t xml:space="preserve"> realisiert werden kann (</w:t>
      </w:r>
      <w:r>
        <w:t>z.B. run@r</w:t>
      </w:r>
      <w:r w:rsidRPr="002945EB">
        <w:t>ate).</w:t>
      </w:r>
    </w:p>
    <w:p w14:paraId="64BE2048" w14:textId="77777777" w:rsidR="00851AFD" w:rsidRDefault="00851AFD" w:rsidP="00E91C44">
      <w:pPr>
        <w:pStyle w:val="Standardeinzug"/>
        <w:spacing w:after="120"/>
        <w:ind w:left="0"/>
      </w:pPr>
    </w:p>
    <w:p w14:paraId="6CE94C76"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745846572"/>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4D2730B2" w14:textId="77777777" w:rsidR="00851AFD" w:rsidRDefault="00851AFD" w:rsidP="00E91C44">
      <w:pPr>
        <w:pStyle w:val="Standardeinzug"/>
        <w:spacing w:after="120"/>
        <w:ind w:left="0"/>
      </w:pPr>
    </w:p>
    <w:p w14:paraId="7383F0CE" w14:textId="77777777" w:rsidR="00E91C44" w:rsidRDefault="00E91C44" w:rsidP="008A3712">
      <w:pPr>
        <w:pStyle w:val="berschrift3"/>
      </w:pPr>
      <w:bookmarkStart w:id="60" w:name="_Toc344692215"/>
      <w:bookmarkStart w:id="61" w:name="_Toc63952795"/>
      <w:r>
        <w:t>Produktionsprozess- und Produktfreigabe</w:t>
      </w:r>
      <w:bookmarkEnd w:id="60"/>
      <w:bookmarkEnd w:id="61"/>
    </w:p>
    <w:p w14:paraId="27BA0E5E" w14:textId="77777777" w:rsidR="00E91C44" w:rsidRDefault="0076764E" w:rsidP="00E91C44">
      <w:pPr>
        <w:pStyle w:val="Standardeinzug"/>
        <w:spacing w:after="120"/>
        <w:ind w:left="0"/>
      </w:pPr>
      <w:r w:rsidRPr="000E5723">
        <w:t>Die</w:t>
      </w:r>
      <w:r>
        <w:t xml:space="preserve"> </w:t>
      </w:r>
      <w:r w:rsidRPr="000E5723">
        <w:t>Produktionsprozess- und Produktfreigabe</w:t>
      </w:r>
      <w:r>
        <w:t xml:space="preserve"> gemäß</w:t>
      </w:r>
      <w:r w:rsidRPr="000E5723">
        <w:t xml:space="preserve"> VDA</w:t>
      </w:r>
      <w:r w:rsidR="00F42E4B">
        <w:t>-</w:t>
      </w:r>
      <w:r w:rsidRPr="000E5723">
        <w:t>Band 2</w:t>
      </w:r>
      <w:r>
        <w:t xml:space="preserve"> bzw. </w:t>
      </w:r>
      <w:r w:rsidRPr="000E5723">
        <w:t xml:space="preserve">AIAG </w:t>
      </w:r>
      <w:r>
        <w:t xml:space="preserve">/ </w:t>
      </w:r>
      <w:r w:rsidRPr="000E5723">
        <w:t xml:space="preserve">PPAP </w:t>
      </w:r>
      <w:r>
        <w:t xml:space="preserve">ist als fester Bestandteil der Planung einzubinden. </w:t>
      </w:r>
      <w:r w:rsidR="00E91C44" w:rsidRPr="000E5723">
        <w:t>Vor Start der Produktionsprozess- und Produktfreigabe</w:t>
      </w:r>
      <w:r w:rsidR="00E91C44">
        <w:t xml:space="preserve"> </w:t>
      </w:r>
      <w:r w:rsidR="00E91C44" w:rsidRPr="000E5723">
        <w:t>(PPF</w:t>
      </w:r>
      <w:r w:rsidR="00E91C44">
        <w:t xml:space="preserve"> </w:t>
      </w:r>
      <w:r w:rsidR="00E91C44" w:rsidRPr="000E5723">
        <w:t>/</w:t>
      </w:r>
      <w:r w:rsidR="00E91C44">
        <w:t xml:space="preserve"> </w:t>
      </w:r>
      <w:r w:rsidR="00E91C44" w:rsidRPr="000E5723">
        <w:t>PPAP) ist sicherzustellen, dass alle Aktivitäten zur</w:t>
      </w:r>
      <w:r w:rsidR="00E91C44">
        <w:t xml:space="preserve"> </w:t>
      </w:r>
      <w:r w:rsidR="00E91C44" w:rsidRPr="000E5723">
        <w:t xml:space="preserve">Prozess- und Qualitätsplanung abgeschlossen sind. </w:t>
      </w:r>
      <w:r w:rsidR="00E91C44">
        <w:t xml:space="preserve">In Ausnahmefällen kann es erforderlich sein, dass </w:t>
      </w:r>
      <w:r w:rsidR="00F2045C">
        <w:t>KOKI</w:t>
      </w:r>
      <w:r>
        <w:t xml:space="preserve">, bei Bedarf </w:t>
      </w:r>
      <w:r w:rsidR="00E91C44">
        <w:t>zusammen mit dem gemeinsamen Kunden</w:t>
      </w:r>
      <w:r w:rsidR="00E91C44" w:rsidRPr="000E5723">
        <w:t xml:space="preserve"> </w:t>
      </w:r>
      <w:r>
        <w:t xml:space="preserve">und </w:t>
      </w:r>
      <w:r w:rsidR="00E91C44" w:rsidRPr="000E5723">
        <w:t>vorheriger Mit</w:t>
      </w:r>
      <w:r w:rsidR="00E91C44">
        <w:t>teilung</w:t>
      </w:r>
      <w:r>
        <w:t>,</w:t>
      </w:r>
      <w:r w:rsidR="00E91C44">
        <w:t xml:space="preserve"> </w:t>
      </w:r>
      <w:r w:rsidR="00E91C44" w:rsidRPr="000E5723">
        <w:t xml:space="preserve">Prozessabnahmen beim </w:t>
      </w:r>
      <w:r w:rsidR="00E91C44">
        <w:t>LIEFERANT</w:t>
      </w:r>
      <w:r w:rsidR="00E91C44" w:rsidRPr="000E5723">
        <w:t xml:space="preserve"> durchführ</w:t>
      </w:r>
      <w:r w:rsidR="00E91C44">
        <w:t>t</w:t>
      </w:r>
      <w:r w:rsidR="00E91C44" w:rsidRPr="000E5723">
        <w:t>.</w:t>
      </w:r>
    </w:p>
    <w:p w14:paraId="27C5E59F" w14:textId="77777777" w:rsidR="00851AFD" w:rsidRDefault="00851AFD" w:rsidP="00E91C44">
      <w:pPr>
        <w:pStyle w:val="Standardeinzug"/>
        <w:spacing w:after="120"/>
        <w:ind w:left="0"/>
      </w:pPr>
    </w:p>
    <w:p w14:paraId="6E06C473" w14:textId="77777777" w:rsidR="00E91C44" w:rsidRDefault="00E91C44" w:rsidP="008A3712">
      <w:pPr>
        <w:pStyle w:val="berschrift3"/>
      </w:pPr>
      <w:bookmarkStart w:id="62" w:name="_Toc344692216"/>
      <w:bookmarkStart w:id="63" w:name="_Toc63952796"/>
      <w:r>
        <w:t>Kontinuierlicher Verbesserungsprozess</w:t>
      </w:r>
      <w:bookmarkEnd w:id="62"/>
      <w:bookmarkEnd w:id="63"/>
    </w:p>
    <w:p w14:paraId="14AB58C1" w14:textId="77777777" w:rsidR="00E91C44" w:rsidRDefault="00E91C44" w:rsidP="004A5777">
      <w:pPr>
        <w:pStyle w:val="Standardeinzug"/>
        <w:spacing w:after="60"/>
        <w:ind w:left="0"/>
      </w:pPr>
      <w:r w:rsidRPr="00A800A2">
        <w:t xml:space="preserve">Dabei sind </w:t>
      </w:r>
      <w:r w:rsidR="004A5777">
        <w:t xml:space="preserve">z.B. </w:t>
      </w:r>
      <w:r w:rsidRPr="00A800A2">
        <w:t>folgende Punkte zu berücksichtigen:</w:t>
      </w:r>
      <w:r>
        <w:t xml:space="preserve"> </w:t>
      </w:r>
      <w:r w:rsidRPr="00A800A2">
        <w:t>Steigerung der Prozessfähigkeit durch Reduzierung</w:t>
      </w:r>
      <w:r>
        <w:t xml:space="preserve"> </w:t>
      </w:r>
      <w:r w:rsidRPr="00A800A2">
        <w:t>der Streuung</w:t>
      </w:r>
      <w:r>
        <w:t xml:space="preserve">, </w:t>
      </w:r>
      <w:r w:rsidRPr="00A800A2">
        <w:t>Erhöhung der Produktivität</w:t>
      </w:r>
      <w:r>
        <w:t xml:space="preserve">, </w:t>
      </w:r>
      <w:r w:rsidRPr="00A800A2">
        <w:t>Zentrierung der Prozesse</w:t>
      </w:r>
      <w:r>
        <w:t xml:space="preserve">, Reduzierung der Prüfhäufigkeit, </w:t>
      </w:r>
      <w:r w:rsidRPr="00A800A2">
        <w:t>Vermeidung von Nacharbeit und Ausschuss</w:t>
      </w:r>
      <w:r>
        <w:t xml:space="preserve"> und Analyse von Beanstandungen.</w:t>
      </w:r>
    </w:p>
    <w:p w14:paraId="0C78AA06" w14:textId="77777777" w:rsidR="00851AFD" w:rsidRDefault="00851AFD" w:rsidP="004A5777">
      <w:pPr>
        <w:pStyle w:val="Standardeinzug"/>
        <w:spacing w:after="60"/>
        <w:ind w:left="0"/>
      </w:pPr>
    </w:p>
    <w:p w14:paraId="0C1F6DB7" w14:textId="77777777" w:rsidR="00E91C44" w:rsidRPr="00647F95" w:rsidRDefault="00E91C44" w:rsidP="00647F95">
      <w:pPr>
        <w:pStyle w:val="berschrift2"/>
      </w:pPr>
      <w:bookmarkStart w:id="64" w:name="_Toc344692217"/>
      <w:bookmarkStart w:id="65" w:name="_Toc63952797"/>
      <w:r w:rsidRPr="00647F95">
        <w:t>Interne Freigabe der Serienproduktion</w:t>
      </w:r>
      <w:bookmarkEnd w:id="64"/>
      <w:bookmarkEnd w:id="65"/>
    </w:p>
    <w:p w14:paraId="2CC0CE89" w14:textId="77777777" w:rsidR="00E91C44" w:rsidRDefault="00E91C44" w:rsidP="006A4B9F">
      <w:pPr>
        <w:pStyle w:val="Standardeinzug"/>
        <w:spacing w:after="60"/>
        <w:ind w:left="0"/>
      </w:pPr>
      <w:r w:rsidRPr="00BF622D">
        <w:t>Eine Freigabe zur Aufnahme der Serienproduktion darf</w:t>
      </w:r>
      <w:r>
        <w:t xml:space="preserve"> </w:t>
      </w:r>
      <w:r w:rsidRPr="00BF622D">
        <w:t>erst nach erfolgreichem Abschluss aller im Projekt</w:t>
      </w:r>
      <w:r>
        <w:t xml:space="preserve"> </w:t>
      </w:r>
      <w:r w:rsidRPr="00BF622D">
        <w:t>geplanten Aktivitäten erfolgen.</w:t>
      </w:r>
      <w:r>
        <w:t xml:space="preserve"> </w:t>
      </w:r>
      <w:r w:rsidRPr="00BF622D">
        <w:t xml:space="preserve">Diese Freigabe ist seitens des </w:t>
      </w:r>
      <w:r>
        <w:t>LIEFERANTEN</w:t>
      </w:r>
      <w:r w:rsidRPr="00BF622D">
        <w:t xml:space="preserve"> mit Datum und Unterschrift zu dokumentieren.</w:t>
      </w:r>
    </w:p>
    <w:p w14:paraId="7BC03B6D" w14:textId="77777777" w:rsidR="00851AFD" w:rsidRDefault="00851AFD" w:rsidP="006A4B9F">
      <w:pPr>
        <w:pStyle w:val="Standardeinzug"/>
        <w:spacing w:after="60"/>
        <w:ind w:left="0"/>
      </w:pPr>
    </w:p>
    <w:p w14:paraId="18B4C6C0"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528376044"/>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6A397ADB" w14:textId="77777777" w:rsidR="00851AFD" w:rsidRDefault="00851AFD" w:rsidP="006A4B9F">
      <w:pPr>
        <w:pStyle w:val="Standardeinzug"/>
        <w:spacing w:after="60"/>
        <w:ind w:left="0"/>
      </w:pPr>
    </w:p>
    <w:p w14:paraId="3A2B0BDC" w14:textId="77777777" w:rsidR="001C6746" w:rsidRDefault="001C6746">
      <w:pPr>
        <w:jc w:val="left"/>
        <w:rPr>
          <w:b/>
          <w:snapToGrid w:val="0"/>
          <w:color w:val="000000"/>
          <w:sz w:val="24"/>
        </w:rPr>
      </w:pPr>
      <w:r>
        <w:br w:type="page"/>
      </w:r>
    </w:p>
    <w:p w14:paraId="2072CAC5" w14:textId="77777777" w:rsidR="00E91C44" w:rsidRDefault="009B1D6F" w:rsidP="00C96090">
      <w:pPr>
        <w:pStyle w:val="berschrift1"/>
        <w:ind w:left="709" w:hanging="709"/>
      </w:pPr>
      <w:bookmarkStart w:id="66" w:name="_Toc63952798"/>
      <w:r>
        <w:lastRenderedPageBreak/>
        <w:t>Produktionsprozess- und Produktfreigabe</w:t>
      </w:r>
      <w:bookmarkEnd w:id="66"/>
    </w:p>
    <w:p w14:paraId="6ED9A4DB" w14:textId="77777777" w:rsidR="009B1D6F" w:rsidRDefault="009B1D6F" w:rsidP="00647F95">
      <w:pPr>
        <w:pStyle w:val="berschrift2"/>
      </w:pPr>
      <w:bookmarkStart w:id="67" w:name="_Toc344692219"/>
      <w:bookmarkStart w:id="68" w:name="_Toc63952799"/>
      <w:r>
        <w:t>Erstmuster</w:t>
      </w:r>
      <w:bookmarkEnd w:id="67"/>
      <w:bookmarkEnd w:id="68"/>
    </w:p>
    <w:p w14:paraId="2E9655BA" w14:textId="77777777" w:rsidR="009B1D6F" w:rsidRDefault="009B1D6F" w:rsidP="006A4B9F">
      <w:pPr>
        <w:pStyle w:val="Standardeinzug"/>
        <w:tabs>
          <w:tab w:val="left" w:pos="0"/>
        </w:tabs>
        <w:spacing w:after="60"/>
        <w:ind w:left="0"/>
      </w:pPr>
      <w:r w:rsidRPr="00720D44">
        <w:t>Erstmuster sind unter Serienbedingungen (Maschinen,</w:t>
      </w:r>
      <w:r>
        <w:t xml:space="preserve"> </w:t>
      </w:r>
      <w:r w:rsidRPr="00720D44">
        <w:t>Anlagen, Betriebs- und Prüfmittel, Bearbeitungsbedingungen)</w:t>
      </w:r>
      <w:r>
        <w:t xml:space="preserve"> </w:t>
      </w:r>
      <w:r w:rsidRPr="00720D44">
        <w:t>gefertigte und geprüfte Produkte.</w:t>
      </w:r>
      <w:r>
        <w:t xml:space="preserve"> </w:t>
      </w:r>
      <w:r w:rsidRPr="00720D44">
        <w:t>Die Prüfergebnisse aller Merkmale sind in einem Erstmusterprüfbericht</w:t>
      </w:r>
      <w:r>
        <w:t xml:space="preserve"> </w:t>
      </w:r>
      <w:r w:rsidRPr="00720D44">
        <w:t xml:space="preserve">zu dokumentieren. </w:t>
      </w:r>
      <w:r w:rsidR="00B03AC0">
        <w:t xml:space="preserve">Es sind mindestens 5 Produkte einzeln zu prüfen und die Ergebnisse als Einzelwerte zu dokumentieren. </w:t>
      </w:r>
      <w:r w:rsidRPr="00720D44">
        <w:t>Die Anzahl der zu</w:t>
      </w:r>
      <w:r>
        <w:t xml:space="preserve"> </w:t>
      </w:r>
      <w:r w:rsidRPr="00720D44">
        <w:t xml:space="preserve">dokumentierenden Teile </w:t>
      </w:r>
      <w:r w:rsidR="00B03AC0">
        <w:t>kann</w:t>
      </w:r>
      <w:r w:rsidRPr="00720D44">
        <w:t xml:space="preserve"> </w:t>
      </w:r>
      <w:r w:rsidR="00B03AC0">
        <w:t xml:space="preserve">bei Bedarf </w:t>
      </w:r>
      <w:r w:rsidRPr="00720D44">
        <w:t xml:space="preserve">mit </w:t>
      </w:r>
      <w:r w:rsidR="005D5113">
        <w:t xml:space="preserve">dem </w:t>
      </w:r>
      <w:r w:rsidR="00F2045C">
        <w:t>KOKI</w:t>
      </w:r>
      <w:r w:rsidRPr="00720D44">
        <w:t xml:space="preserve"> </w:t>
      </w:r>
      <w:r w:rsidR="005D5113">
        <w:t xml:space="preserve">Qualitätswesen </w:t>
      </w:r>
      <w:r w:rsidR="00B03AC0">
        <w:t>abgestimmt werden</w:t>
      </w:r>
      <w:r w:rsidRPr="00720D44">
        <w:t>.</w:t>
      </w:r>
    </w:p>
    <w:p w14:paraId="58639743" w14:textId="77777777" w:rsidR="00AC657A" w:rsidRDefault="00AC657A" w:rsidP="006A4B9F">
      <w:pPr>
        <w:pStyle w:val="Standardeinzug"/>
        <w:tabs>
          <w:tab w:val="left" w:pos="0"/>
        </w:tabs>
        <w:spacing w:after="60"/>
        <w:ind w:left="0"/>
      </w:pPr>
      <w:r>
        <w:t>Bei Mehrfachformen, -gesenken, oder -werkzeugen müssen die Produkte aus jeder Position (Nest) geprüft und dementsprechend gekennzeichnet werden.</w:t>
      </w:r>
    </w:p>
    <w:p w14:paraId="7FAEC53F" w14:textId="77777777" w:rsidR="009B1D6F" w:rsidRDefault="009B1D6F" w:rsidP="006A4B9F">
      <w:pPr>
        <w:pStyle w:val="Standardeinzug"/>
        <w:tabs>
          <w:tab w:val="left" w:pos="0"/>
        </w:tabs>
        <w:spacing w:after="60"/>
        <w:ind w:left="0"/>
      </w:pPr>
      <w:r w:rsidRPr="00720D44">
        <w:t xml:space="preserve">Die Erstmuster sind </w:t>
      </w:r>
      <w:r>
        <w:t xml:space="preserve">zusammen </w:t>
      </w:r>
      <w:r w:rsidRPr="00720D44">
        <w:t>mit dem Erstmusterprüfbericht und</w:t>
      </w:r>
      <w:r>
        <w:t xml:space="preserve"> </w:t>
      </w:r>
      <w:r w:rsidRPr="00720D44">
        <w:t xml:space="preserve">den </w:t>
      </w:r>
      <w:r>
        <w:t xml:space="preserve">zugehörigen </w:t>
      </w:r>
      <w:r w:rsidRPr="00720D44">
        <w:t>Unterlagen gemäß de</w:t>
      </w:r>
      <w:r>
        <w:t>r spezifizierten</w:t>
      </w:r>
      <w:r w:rsidRPr="00720D44">
        <w:t xml:space="preserve"> Vorlagestufe zum vereinbarten Termin </w:t>
      </w:r>
      <w:r w:rsidR="0072147D">
        <w:t xml:space="preserve">kostenfrei </w:t>
      </w:r>
      <w:r w:rsidRPr="00720D44">
        <w:t xml:space="preserve">an </w:t>
      </w:r>
      <w:r w:rsidR="00F2045C">
        <w:t>KOKI</w:t>
      </w:r>
      <w:r w:rsidRPr="00720D44">
        <w:t xml:space="preserve"> zu liefern.</w:t>
      </w:r>
      <w:r>
        <w:t xml:space="preserve"> Erstmuster sind dabei eindeutig als solche zu kennzeichnen.</w:t>
      </w:r>
    </w:p>
    <w:p w14:paraId="6ED1EEE8" w14:textId="77777777" w:rsidR="009B1D6F" w:rsidRDefault="009B1D6F" w:rsidP="006A4B9F">
      <w:pPr>
        <w:pStyle w:val="Standardeinzug"/>
        <w:tabs>
          <w:tab w:val="left" w:pos="0"/>
        </w:tabs>
        <w:spacing w:after="60"/>
        <w:ind w:left="0"/>
      </w:pPr>
      <w:r w:rsidRPr="00DC117E">
        <w:t>Zur Identifizierung der Merkmale sind gleichlautende</w:t>
      </w:r>
      <w:r>
        <w:t xml:space="preserve"> </w:t>
      </w:r>
      <w:r w:rsidRPr="00DC117E">
        <w:t xml:space="preserve">Nummern im Erstmusterprüfbericht und </w:t>
      </w:r>
      <w:r w:rsidR="00B03AC0">
        <w:t>auf</w:t>
      </w:r>
      <w:r w:rsidRPr="00DC117E">
        <w:t xml:space="preserve"> der mitzuliefernden</w:t>
      </w:r>
      <w:r w:rsidR="00B03AC0">
        <w:t xml:space="preserve"> f</w:t>
      </w:r>
      <w:r w:rsidRPr="00DC117E">
        <w:t>rei</w:t>
      </w:r>
      <w:r>
        <w:t xml:space="preserve"> </w:t>
      </w:r>
      <w:r w:rsidRPr="00DC117E">
        <w:t>gegebenen, aktuellen Zeichnung zu</w:t>
      </w:r>
      <w:r>
        <w:t xml:space="preserve"> </w:t>
      </w:r>
      <w:r w:rsidRPr="00DC117E">
        <w:t>verwenden.</w:t>
      </w:r>
      <w:r>
        <w:t xml:space="preserve"> </w:t>
      </w:r>
    </w:p>
    <w:p w14:paraId="06C71F37" w14:textId="77777777" w:rsidR="005D5113" w:rsidRDefault="005D5113" w:rsidP="006A4B9F">
      <w:pPr>
        <w:pStyle w:val="Standardeinzug"/>
        <w:tabs>
          <w:tab w:val="left" w:pos="0"/>
        </w:tabs>
        <w:spacing w:after="60"/>
        <w:ind w:left="0"/>
      </w:pPr>
      <w:r>
        <w:t xml:space="preserve">Eine Serienlieferung darf erst nach Freigabe durch </w:t>
      </w:r>
      <w:r w:rsidR="00F2045C">
        <w:t>KOKI</w:t>
      </w:r>
      <w:r>
        <w:t xml:space="preserve"> aufgenommen werden. Die Freigabe entbindet den LIEFERANT nicht von seiner Haftung für Mängel.</w:t>
      </w:r>
    </w:p>
    <w:p w14:paraId="200527DF" w14:textId="77777777" w:rsidR="00851AFD" w:rsidRDefault="00851AFD" w:rsidP="006A4B9F">
      <w:pPr>
        <w:pStyle w:val="Standardeinzug"/>
        <w:tabs>
          <w:tab w:val="left" w:pos="0"/>
        </w:tabs>
        <w:spacing w:after="60"/>
        <w:ind w:left="0"/>
      </w:pPr>
    </w:p>
    <w:p w14:paraId="00D753E8"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301430229"/>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5FBAA01B" w14:textId="77777777" w:rsidR="00851AFD" w:rsidRDefault="00851AFD" w:rsidP="006A4B9F">
      <w:pPr>
        <w:pStyle w:val="Standardeinzug"/>
        <w:tabs>
          <w:tab w:val="left" w:pos="0"/>
        </w:tabs>
        <w:spacing w:after="60"/>
        <w:ind w:left="0"/>
      </w:pPr>
    </w:p>
    <w:p w14:paraId="159D07D3" w14:textId="77777777" w:rsidR="009B1D6F" w:rsidRDefault="009B1D6F" w:rsidP="008A3712">
      <w:pPr>
        <w:pStyle w:val="berschrift3"/>
      </w:pPr>
      <w:bookmarkStart w:id="69" w:name="_Toc344692221"/>
      <w:bookmarkStart w:id="70" w:name="_Toc63952800"/>
      <w:r>
        <w:t>Abweichungen bei Erstbemusterungen</w:t>
      </w:r>
      <w:bookmarkEnd w:id="69"/>
      <w:bookmarkEnd w:id="70"/>
    </w:p>
    <w:p w14:paraId="4441EAB1" w14:textId="77777777" w:rsidR="005D5113" w:rsidRDefault="009B1D6F" w:rsidP="009B1D6F">
      <w:pPr>
        <w:pStyle w:val="Standardeinzug"/>
        <w:tabs>
          <w:tab w:val="left" w:pos="0"/>
        </w:tabs>
        <w:spacing w:after="120"/>
        <w:ind w:left="0"/>
      </w:pPr>
      <w:r w:rsidRPr="00587D86">
        <w:t>Die Vorlage der Dokumente, Aufzeichnungen und Erstmusterteile</w:t>
      </w:r>
      <w:r>
        <w:t xml:space="preserve"> </w:t>
      </w:r>
      <w:r w:rsidRPr="00587D86">
        <w:t>darf nur erfolgen, wenn alle Spezifikationen</w:t>
      </w:r>
      <w:r>
        <w:t xml:space="preserve"> </w:t>
      </w:r>
      <w:r w:rsidRPr="00587D86">
        <w:t xml:space="preserve">erfüllt wurden. </w:t>
      </w:r>
    </w:p>
    <w:p w14:paraId="2FD55541" w14:textId="77777777" w:rsidR="005D5113" w:rsidRDefault="005D5113" w:rsidP="005D5113">
      <w:pPr>
        <w:pStyle w:val="Standardeinzug"/>
        <w:tabs>
          <w:tab w:val="left" w:pos="0"/>
        </w:tabs>
        <w:spacing w:after="60"/>
        <w:ind w:left="0"/>
      </w:pPr>
      <w:r w:rsidRPr="005D5113">
        <w:t xml:space="preserve">Erkennt </w:t>
      </w:r>
      <w:r>
        <w:t>der LIEFERANT</w:t>
      </w:r>
      <w:r w:rsidRPr="005D5113">
        <w:t xml:space="preserve">, dass die getroffenen Vereinbarungen </w:t>
      </w:r>
      <w:r>
        <w:t xml:space="preserve">oder Spezifikationen </w:t>
      </w:r>
      <w:r w:rsidRPr="005D5113">
        <w:t xml:space="preserve">nicht eingehalten werden können, ist der Einkauf von </w:t>
      </w:r>
      <w:r w:rsidR="00F2045C">
        <w:t>KOKI</w:t>
      </w:r>
      <w:r w:rsidRPr="005D5113">
        <w:t xml:space="preserve"> unverzüglich zu informieren. Bei Spezifikationsabweichungen entscheidet </w:t>
      </w:r>
      <w:r w:rsidR="00F2045C">
        <w:t>KOKI</w:t>
      </w:r>
      <w:r w:rsidRPr="005D5113">
        <w:t xml:space="preserve"> über das weitere Vorgehen.</w:t>
      </w:r>
    </w:p>
    <w:p w14:paraId="263466FF" w14:textId="77777777" w:rsidR="005D5113" w:rsidRDefault="005D5113" w:rsidP="005D5113">
      <w:pPr>
        <w:pStyle w:val="Standardeinzug"/>
        <w:tabs>
          <w:tab w:val="left" w:pos="0"/>
        </w:tabs>
        <w:spacing w:after="120"/>
        <w:ind w:left="0"/>
      </w:pPr>
      <w:r w:rsidRPr="00DC117E">
        <w:t xml:space="preserve">Abweichungen von </w:t>
      </w:r>
      <w:r>
        <w:t>Kunden</w:t>
      </w:r>
      <w:r w:rsidRPr="00DC117E">
        <w:t>-Spezifikation</w:t>
      </w:r>
      <w:r>
        <w:t>en</w:t>
      </w:r>
      <w:r w:rsidRPr="00DC117E">
        <w:t>, die bei der Produktionsprozess-</w:t>
      </w:r>
      <w:r>
        <w:t xml:space="preserve"> </w:t>
      </w:r>
      <w:r w:rsidRPr="00DC117E">
        <w:t>und Produktfreigabe nicht festgestellt</w:t>
      </w:r>
      <w:r>
        <w:t xml:space="preserve"> </w:t>
      </w:r>
      <w:r w:rsidRPr="00DC117E">
        <w:t xml:space="preserve">wurden, berechtigen </w:t>
      </w:r>
      <w:r w:rsidR="00F2045C">
        <w:t>KOKI</w:t>
      </w:r>
      <w:r w:rsidRPr="00DC117E">
        <w:t xml:space="preserve">, diese </w:t>
      </w:r>
      <w:r>
        <w:t xml:space="preserve">auch </w:t>
      </w:r>
      <w:r w:rsidRPr="00DC117E">
        <w:t>zu einem späteren Zeitpunkt</w:t>
      </w:r>
      <w:r>
        <w:t xml:space="preserve"> </w:t>
      </w:r>
      <w:r w:rsidRPr="00DC117E">
        <w:t>zu beanstanden.</w:t>
      </w:r>
    </w:p>
    <w:p w14:paraId="436009F2" w14:textId="77777777" w:rsidR="009B1D6F" w:rsidRDefault="009B1D6F" w:rsidP="009B1D6F">
      <w:pPr>
        <w:pStyle w:val="Standardeinzug"/>
        <w:tabs>
          <w:tab w:val="left" w:pos="0"/>
        </w:tabs>
        <w:spacing w:after="120"/>
        <w:ind w:left="0"/>
      </w:pPr>
      <w:r w:rsidRPr="00587D86">
        <w:t>Erstmuster mit Abweichung</w:t>
      </w:r>
      <w:r>
        <w:t>en</w:t>
      </w:r>
      <w:r w:rsidRPr="00587D86">
        <w:t>, für die keine Abweich</w:t>
      </w:r>
      <w:r>
        <w:t>ungs</w:t>
      </w:r>
      <w:r w:rsidRPr="00587D86">
        <w:t>genehmigung</w:t>
      </w:r>
      <w:r>
        <w:t xml:space="preserve"> </w:t>
      </w:r>
      <w:r w:rsidRPr="00587D86">
        <w:t>vorliegt, werden nicht bearbeitet.</w:t>
      </w:r>
      <w:r w:rsidR="00AD7573">
        <w:t xml:space="preserve"> </w:t>
      </w:r>
      <w:r w:rsidR="00AD7573" w:rsidRPr="00DC29B1">
        <w:t xml:space="preserve">Legt der Lieferant mehrfach Erstbemusterungen vor, welche </w:t>
      </w:r>
      <w:r w:rsidR="0072147D" w:rsidRPr="00DC29B1">
        <w:t>Abweich</w:t>
      </w:r>
      <w:r w:rsidR="00AA32E7" w:rsidRPr="00DC29B1">
        <w:t xml:space="preserve">ungen erst bei der Gegenprüfung bei KOKI oder dessen Kunde </w:t>
      </w:r>
      <w:r w:rsidR="0072147D" w:rsidRPr="00DC29B1">
        <w:t>auf</w:t>
      </w:r>
      <w:r w:rsidR="00AD7573" w:rsidRPr="00DC29B1">
        <w:t>weisen</w:t>
      </w:r>
      <w:r w:rsidR="0072147D">
        <w:t xml:space="preserve">, so werden alle entstandenen </w:t>
      </w:r>
      <w:r w:rsidR="00AA32E7">
        <w:t>Prüfk</w:t>
      </w:r>
      <w:r w:rsidR="0072147D">
        <w:t>osten dem LIEFERANT</w:t>
      </w:r>
      <w:r w:rsidR="00AA32E7">
        <w:t xml:space="preserve"> belastet. Eine erneute Vorlage von spezifikationsgerechten Erstmustern ist mit KOKI unverzüglich zu vereinbaren.</w:t>
      </w:r>
    </w:p>
    <w:p w14:paraId="566A636D" w14:textId="77777777" w:rsidR="00851AFD" w:rsidRDefault="00851AFD" w:rsidP="009B1D6F">
      <w:pPr>
        <w:pStyle w:val="Standardeinzug"/>
        <w:tabs>
          <w:tab w:val="left" w:pos="0"/>
        </w:tabs>
        <w:spacing w:after="120"/>
        <w:ind w:left="0"/>
      </w:pPr>
    </w:p>
    <w:p w14:paraId="4A75369F"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701547431"/>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0DBD4C6E" w14:textId="77777777" w:rsidR="00851AFD" w:rsidRDefault="00851AFD" w:rsidP="009B1D6F">
      <w:pPr>
        <w:pStyle w:val="Standardeinzug"/>
        <w:tabs>
          <w:tab w:val="left" w:pos="0"/>
        </w:tabs>
        <w:spacing w:after="120"/>
        <w:ind w:left="0"/>
      </w:pPr>
    </w:p>
    <w:p w14:paraId="3229C332" w14:textId="77777777" w:rsidR="009B1D6F" w:rsidRDefault="009B1D6F" w:rsidP="00647F95">
      <w:pPr>
        <w:pStyle w:val="berschrift2"/>
      </w:pPr>
      <w:bookmarkStart w:id="71" w:name="_Toc344692222"/>
      <w:bookmarkStart w:id="72" w:name="_Toc63952801"/>
      <w:r>
        <w:t>Vorlagestufen</w:t>
      </w:r>
      <w:bookmarkEnd w:id="71"/>
      <w:bookmarkEnd w:id="72"/>
    </w:p>
    <w:p w14:paraId="07322797" w14:textId="77777777" w:rsidR="009B1D6F" w:rsidRDefault="009B1D6F" w:rsidP="009B1D6F">
      <w:pPr>
        <w:pStyle w:val="Standardeinzug"/>
        <w:tabs>
          <w:tab w:val="left" w:pos="0"/>
        </w:tabs>
        <w:spacing w:after="120"/>
        <w:ind w:left="0"/>
      </w:pPr>
      <w:r w:rsidRPr="0007241B">
        <w:t>Es gilt generell die Vorlagestufe 3</w:t>
      </w:r>
      <w:r w:rsidR="00B03AC0">
        <w:t xml:space="preserve"> nach AIAG PPAP oder VDA</w:t>
      </w:r>
      <w:r w:rsidR="00F42E4B">
        <w:t>-</w:t>
      </w:r>
      <w:r w:rsidR="00B03AC0">
        <w:t>Band 2</w:t>
      </w:r>
      <w:r w:rsidRPr="0007241B">
        <w:t>, sofern keine anderen schriftliche</w:t>
      </w:r>
      <w:r w:rsidR="00D65D6C">
        <w:t>n</w:t>
      </w:r>
      <w:r w:rsidRPr="0007241B">
        <w:t xml:space="preserve"> </w:t>
      </w:r>
      <w:r w:rsidR="00B03AC0">
        <w:t>Vereinbarungen</w:t>
      </w:r>
      <w:r w:rsidR="00D65D6C">
        <w:t xml:space="preserve"> oder Forderungen von </w:t>
      </w:r>
      <w:r w:rsidR="00F2045C">
        <w:t>KOKI</w:t>
      </w:r>
      <w:r w:rsidRPr="0007241B">
        <w:t xml:space="preserve"> vorliegen.</w:t>
      </w:r>
    </w:p>
    <w:p w14:paraId="2A2577D7" w14:textId="77777777" w:rsidR="00851AFD" w:rsidRDefault="00851AFD" w:rsidP="009B1D6F">
      <w:pPr>
        <w:pStyle w:val="Standardeinzug"/>
        <w:tabs>
          <w:tab w:val="left" w:pos="0"/>
        </w:tabs>
        <w:spacing w:after="120"/>
        <w:ind w:left="0"/>
      </w:pPr>
    </w:p>
    <w:p w14:paraId="7A733E7B" w14:textId="77777777" w:rsidR="009B1D6F" w:rsidRDefault="009B1D6F" w:rsidP="00647F95">
      <w:pPr>
        <w:pStyle w:val="berschrift2"/>
      </w:pPr>
      <w:bookmarkStart w:id="73" w:name="_Toc344692223"/>
      <w:bookmarkStart w:id="74" w:name="_Toc63952802"/>
      <w:r>
        <w:t>IMDS</w:t>
      </w:r>
      <w:bookmarkEnd w:id="73"/>
      <w:bookmarkEnd w:id="74"/>
    </w:p>
    <w:p w14:paraId="3230EA8C" w14:textId="77777777" w:rsidR="009B1D6F" w:rsidRDefault="009B1D6F" w:rsidP="009B1D6F">
      <w:pPr>
        <w:pStyle w:val="Standardeinzug"/>
        <w:tabs>
          <w:tab w:val="left" w:pos="0"/>
        </w:tabs>
        <w:spacing w:after="60"/>
        <w:ind w:left="0"/>
      </w:pPr>
      <w:r w:rsidRPr="0007241B">
        <w:t>Die Erfassung der Materialdaten im IMDS (Internationales</w:t>
      </w:r>
      <w:r>
        <w:t xml:space="preserve"> </w:t>
      </w:r>
      <w:r w:rsidRPr="0007241B">
        <w:t>Material</w:t>
      </w:r>
      <w:r>
        <w:t>d</w:t>
      </w:r>
      <w:r w:rsidRPr="0007241B">
        <w:t>aten</w:t>
      </w:r>
      <w:r>
        <w:t>s</w:t>
      </w:r>
      <w:r w:rsidRPr="0007241B">
        <w:t>ystem</w:t>
      </w:r>
      <w:r>
        <w:t xml:space="preserve"> -</w:t>
      </w:r>
      <w:r w:rsidRPr="0007241B">
        <w:t xml:space="preserve"> www.mdsystem.de) ist </w:t>
      </w:r>
      <w:r w:rsidR="00D64035">
        <w:t xml:space="preserve">obligatorisch und </w:t>
      </w:r>
      <w:r w:rsidRPr="0007241B">
        <w:t>Voraussetzung</w:t>
      </w:r>
      <w:r>
        <w:t xml:space="preserve"> </w:t>
      </w:r>
      <w:r w:rsidRPr="0007241B">
        <w:t>für die Produktionsprozess- und Produktfreigabe</w:t>
      </w:r>
      <w:r>
        <w:t>; f</w:t>
      </w:r>
      <w:r w:rsidRPr="0007241B">
        <w:t>ehlende Materialdatenblätter (MDB) führen</w:t>
      </w:r>
      <w:r>
        <w:t xml:space="preserve"> </w:t>
      </w:r>
      <w:r w:rsidRPr="0007241B">
        <w:t>zu einer vorbehaltlichen Erstmusterfreigabe bzw.</w:t>
      </w:r>
      <w:r>
        <w:t xml:space="preserve"> </w:t>
      </w:r>
      <w:r w:rsidRPr="0007241B">
        <w:t>Ablehnung.</w:t>
      </w:r>
    </w:p>
    <w:p w14:paraId="19A2CC10" w14:textId="77777777" w:rsidR="009B1D6F" w:rsidRDefault="009B1D6F" w:rsidP="009B1D6F">
      <w:pPr>
        <w:pStyle w:val="Standardeinzug"/>
        <w:tabs>
          <w:tab w:val="left" w:pos="0"/>
        </w:tabs>
        <w:spacing w:after="120"/>
        <w:ind w:left="0"/>
      </w:pPr>
      <w:r>
        <w:t xml:space="preserve">Die Vorgehensweise (Zuständigkeiten, Termine, Umfänge) der IMDS-Einträge ist im Rahmen der Erstbemusterung vom LIEFERANTEN mit </w:t>
      </w:r>
      <w:r w:rsidR="00F2045C">
        <w:t>KOKI</w:t>
      </w:r>
      <w:r>
        <w:t xml:space="preserve"> abzustimmen.</w:t>
      </w:r>
    </w:p>
    <w:p w14:paraId="157B3511" w14:textId="77777777" w:rsidR="00851AFD" w:rsidRDefault="00851AFD" w:rsidP="009B1D6F">
      <w:pPr>
        <w:pStyle w:val="Standardeinzug"/>
        <w:tabs>
          <w:tab w:val="left" w:pos="0"/>
        </w:tabs>
        <w:spacing w:after="120"/>
        <w:ind w:left="0"/>
      </w:pPr>
    </w:p>
    <w:p w14:paraId="32AF89F2"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083955681"/>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134BC84E" w14:textId="77777777" w:rsidR="00851AFD" w:rsidRDefault="00851AFD" w:rsidP="009B1D6F">
      <w:pPr>
        <w:pStyle w:val="Standardeinzug"/>
        <w:tabs>
          <w:tab w:val="left" w:pos="0"/>
        </w:tabs>
        <w:spacing w:after="120"/>
        <w:ind w:left="0"/>
      </w:pPr>
    </w:p>
    <w:p w14:paraId="5D502570" w14:textId="77777777" w:rsidR="00477BEF" w:rsidRDefault="00477BEF" w:rsidP="00647F95">
      <w:pPr>
        <w:pStyle w:val="berschrift2"/>
      </w:pPr>
      <w:bookmarkStart w:id="75" w:name="_Toc63952803"/>
      <w:r>
        <w:t>Anlieferung Erstmuster</w:t>
      </w:r>
      <w:bookmarkEnd w:id="75"/>
    </w:p>
    <w:p w14:paraId="66B91001" w14:textId="77777777" w:rsidR="00477BEF" w:rsidRPr="00477BEF" w:rsidRDefault="00477BEF" w:rsidP="00477BEF">
      <w:pPr>
        <w:autoSpaceDE w:val="0"/>
        <w:autoSpaceDN w:val="0"/>
        <w:adjustRightInd w:val="0"/>
        <w:spacing w:after="60"/>
        <w:rPr>
          <w:rFonts w:cs="Arial"/>
          <w:lang w:eastAsia="en-US"/>
        </w:rPr>
      </w:pPr>
      <w:r w:rsidRPr="00477BEF">
        <w:rPr>
          <w:rFonts w:cs="Arial"/>
        </w:rPr>
        <w:t xml:space="preserve">Sind Erstmuster an </w:t>
      </w:r>
      <w:r w:rsidR="00F2045C">
        <w:rPr>
          <w:rFonts w:cs="Arial"/>
        </w:rPr>
        <w:t>KOKI</w:t>
      </w:r>
      <w:r w:rsidRPr="00477BEF">
        <w:rPr>
          <w:rFonts w:cs="Arial"/>
        </w:rPr>
        <w:t xml:space="preserve"> zu liefern, so sind </w:t>
      </w:r>
      <w:r>
        <w:rPr>
          <w:rFonts w:cs="Arial"/>
        </w:rPr>
        <w:t xml:space="preserve">die </w:t>
      </w:r>
      <w:r w:rsidRPr="00477BEF">
        <w:rPr>
          <w:rFonts w:cs="Arial"/>
          <w:lang w:eastAsia="en-US"/>
        </w:rPr>
        <w:t>Muster, Verpackung und Lieferschein deutlich mit dem Vermerk ”</w:t>
      </w:r>
      <w:r w:rsidR="00AA32E7">
        <w:rPr>
          <w:rFonts w:cs="Arial"/>
          <w:lang w:eastAsia="en-US"/>
        </w:rPr>
        <w:t xml:space="preserve">ACHTUNG: </w:t>
      </w:r>
      <w:r w:rsidRPr="00477BEF">
        <w:rPr>
          <w:rFonts w:cs="Arial"/>
          <w:lang w:eastAsia="en-US"/>
        </w:rPr>
        <w:t>Erstmuster” zu kennzeichnen.</w:t>
      </w:r>
    </w:p>
    <w:p w14:paraId="64A7D9CB" w14:textId="77777777" w:rsidR="00477BEF" w:rsidRDefault="00477BEF" w:rsidP="00477BEF">
      <w:pPr>
        <w:pStyle w:val="Standardeinzug"/>
        <w:spacing w:after="60"/>
        <w:ind w:left="0"/>
        <w:rPr>
          <w:rFonts w:cs="Arial"/>
          <w:lang w:eastAsia="en-US"/>
        </w:rPr>
      </w:pPr>
      <w:r w:rsidRPr="00477BEF">
        <w:rPr>
          <w:rFonts w:cs="Arial"/>
          <w:lang w:eastAsia="en-US"/>
        </w:rPr>
        <w:t>Alle Erstmusterteile sind separat von anderen Muster- oder Serienlieferungen zu verpacken.</w:t>
      </w:r>
    </w:p>
    <w:p w14:paraId="165B1C03" w14:textId="77777777" w:rsidR="00AC657A" w:rsidRDefault="00AC657A" w:rsidP="00477BEF">
      <w:pPr>
        <w:pStyle w:val="Standardeinzug"/>
        <w:spacing w:after="60"/>
        <w:ind w:left="0"/>
        <w:rPr>
          <w:rFonts w:cs="Arial"/>
          <w:lang w:eastAsia="en-US"/>
        </w:rPr>
      </w:pPr>
      <w:r>
        <w:rPr>
          <w:rFonts w:cs="Arial"/>
          <w:lang w:eastAsia="en-US"/>
        </w:rPr>
        <w:t>Die Lieferung an KOKI erfolgt grundsätzlich kostenfrei.</w:t>
      </w:r>
    </w:p>
    <w:p w14:paraId="404E5BB5" w14:textId="77777777" w:rsidR="00851AFD" w:rsidRDefault="00851AFD" w:rsidP="00477BEF">
      <w:pPr>
        <w:pStyle w:val="Standardeinzug"/>
        <w:spacing w:after="60"/>
        <w:ind w:left="0"/>
        <w:rPr>
          <w:rFonts w:cs="Arial"/>
          <w:lang w:eastAsia="en-US"/>
        </w:rPr>
      </w:pPr>
    </w:p>
    <w:p w14:paraId="19210693" w14:textId="77777777" w:rsidR="009B1D6F" w:rsidRDefault="009B1D6F" w:rsidP="00647F95">
      <w:pPr>
        <w:pStyle w:val="berschrift2"/>
      </w:pPr>
      <w:bookmarkStart w:id="76" w:name="_Toc344692224"/>
      <w:bookmarkStart w:id="77" w:name="_Toc63952804"/>
      <w:r>
        <w:t>Referenzteile</w:t>
      </w:r>
      <w:bookmarkEnd w:id="76"/>
      <w:r w:rsidR="00E84CEF">
        <w:t xml:space="preserve"> / Rückstellmuster</w:t>
      </w:r>
      <w:bookmarkEnd w:id="77"/>
    </w:p>
    <w:p w14:paraId="2305E462" w14:textId="77777777" w:rsidR="009B1D6F" w:rsidRDefault="009B1D6F" w:rsidP="009B1D6F">
      <w:pPr>
        <w:pStyle w:val="Standardeinzug"/>
        <w:tabs>
          <w:tab w:val="left" w:pos="0"/>
        </w:tabs>
        <w:spacing w:after="120"/>
        <w:ind w:left="0"/>
      </w:pPr>
      <w:r w:rsidRPr="000C27D5">
        <w:t xml:space="preserve">Referenzmuster aus </w:t>
      </w:r>
      <w:r w:rsidR="00E84CEF">
        <w:t xml:space="preserve">der </w:t>
      </w:r>
      <w:r w:rsidRPr="000C27D5">
        <w:t>Erstbemusterung</w:t>
      </w:r>
      <w:r>
        <w:t xml:space="preserve"> </w:t>
      </w:r>
      <w:r w:rsidRPr="000C27D5">
        <w:t xml:space="preserve">sind vom </w:t>
      </w:r>
      <w:r>
        <w:t>LIEFERANTEN</w:t>
      </w:r>
      <w:r w:rsidRPr="000C27D5">
        <w:t xml:space="preserve"> aufzubewahren. </w:t>
      </w:r>
      <w:r w:rsidR="005D5113">
        <w:t xml:space="preserve">Die </w:t>
      </w:r>
      <w:r w:rsidRPr="000C27D5">
        <w:t>Aufbewahrungsfrist</w:t>
      </w:r>
      <w:r w:rsidR="00232457">
        <w:t xml:space="preserve"> beträgt 15</w:t>
      </w:r>
      <w:r w:rsidR="005D5113">
        <w:t xml:space="preserve"> Jahre nach Produktionsende.</w:t>
      </w:r>
    </w:p>
    <w:p w14:paraId="3417592C" w14:textId="77777777" w:rsidR="00C64AB2" w:rsidRDefault="00C64AB2" w:rsidP="00C96090">
      <w:pPr>
        <w:pStyle w:val="berschrift1"/>
        <w:ind w:left="709" w:hanging="709"/>
      </w:pPr>
      <w:bookmarkStart w:id="78" w:name="_Toc63952805"/>
      <w:r>
        <w:t xml:space="preserve">Umweltschutz / </w:t>
      </w:r>
      <w:r w:rsidR="00872BC7">
        <w:t xml:space="preserve">Arbeitsschutz / </w:t>
      </w:r>
      <w:r>
        <w:t>REACH</w:t>
      </w:r>
      <w:bookmarkEnd w:id="78"/>
    </w:p>
    <w:p w14:paraId="7EC4B117" w14:textId="77777777" w:rsidR="00E36594" w:rsidRDefault="00E36594" w:rsidP="00647F95">
      <w:pPr>
        <w:pStyle w:val="berschrift2"/>
      </w:pPr>
      <w:bookmarkStart w:id="79" w:name="_Toc63952806"/>
      <w:r>
        <w:t>Umweltmanagementsystem</w:t>
      </w:r>
      <w:bookmarkEnd w:id="79"/>
    </w:p>
    <w:p w14:paraId="5ACAC3D4" w14:textId="77777777" w:rsidR="00C64AB2" w:rsidRDefault="00C64AB2" w:rsidP="00C64AB2">
      <w:pPr>
        <w:spacing w:after="60"/>
        <w:ind w:right="284"/>
      </w:pPr>
      <w:r w:rsidRPr="007F53DA">
        <w:t xml:space="preserve">Der LIEFERANT verpflichtet sich, alle gesetzlichen Regelungen zum Umweltschutz einzuhalten und durch eine angemessene </w:t>
      </w:r>
      <w:r w:rsidR="005A42E8">
        <w:t xml:space="preserve">Organisation des betrieblichen </w:t>
      </w:r>
      <w:r w:rsidRPr="007F53DA">
        <w:t>Umweltschutz</w:t>
      </w:r>
      <w:r w:rsidR="005A42E8">
        <w:t>es</w:t>
      </w:r>
      <w:r w:rsidRPr="007F53DA">
        <w:t xml:space="preserve"> Auswirkungen auf Mensch und Umwelt </w:t>
      </w:r>
      <w:r>
        <w:t xml:space="preserve">so </w:t>
      </w:r>
      <w:r w:rsidRPr="007F53DA">
        <w:t>gering</w:t>
      </w:r>
      <w:r>
        <w:t xml:space="preserve"> wie möglich</w:t>
      </w:r>
      <w:r w:rsidRPr="007F53DA">
        <w:t xml:space="preserve"> zu halten. Hierzu wird die Einführung und Weiterentwicklung eines Umweltmanagementsystem</w:t>
      </w:r>
      <w:r w:rsidR="00B1385E">
        <w:t>s (UMS) nach ISO 14001 oder EMAS erwartet.</w:t>
      </w:r>
      <w:r w:rsidRPr="007F53DA">
        <w:t xml:space="preserve"> </w:t>
      </w:r>
    </w:p>
    <w:p w14:paraId="2FC77B40" w14:textId="77777777" w:rsidR="005A61A5" w:rsidRPr="00DC29B1" w:rsidRDefault="00FF45B7" w:rsidP="005A61A5">
      <w:r>
        <w:rPr>
          <w:rFonts w:cs="Arial"/>
          <w:szCs w:val="22"/>
        </w:rPr>
        <w:t>Lieferungen von Gefahrstoffen ist unaufgefordert ein Sicherheitsdatenblatt beizufügen</w:t>
      </w:r>
      <w:r w:rsidRPr="00890668">
        <w:t>.</w:t>
      </w:r>
      <w:r w:rsidR="00E74A90" w:rsidRPr="00890668">
        <w:t xml:space="preserve"> </w:t>
      </w:r>
      <w:r w:rsidR="005A61A5" w:rsidRPr="00DC29B1">
        <w:t xml:space="preserve">Auf Verlangen sind auch die Sicherheitsdatenblätter aller für die Herstellung des gegenständlichen Liefergegenstandes benötigten chemischen Produkte vorzulegen. </w:t>
      </w:r>
    </w:p>
    <w:p w14:paraId="12D01AEC" w14:textId="77777777" w:rsidR="00FF45B7" w:rsidRDefault="00FF45B7" w:rsidP="00C64AB2">
      <w:pPr>
        <w:spacing w:after="60"/>
        <w:ind w:right="284"/>
        <w:rPr>
          <w:rFonts w:cs="Arial"/>
          <w:szCs w:val="22"/>
        </w:rPr>
      </w:pPr>
    </w:p>
    <w:p w14:paraId="54A58CF3" w14:textId="77777777" w:rsidR="00FF45B7" w:rsidRDefault="00FF45B7" w:rsidP="00C64AB2">
      <w:pPr>
        <w:spacing w:after="60"/>
        <w:ind w:right="284"/>
      </w:pPr>
      <w:r>
        <w:rPr>
          <w:rFonts w:cs="Arial"/>
          <w:szCs w:val="22"/>
        </w:rPr>
        <w:t>Die Verpackung und der Transport von Gütern jeder Art müssen den gesetzlichen Bestimmungen entsprechend erfolgen, um Beeinträchtigungen der Umwelt zu vermeiden.</w:t>
      </w:r>
    </w:p>
    <w:p w14:paraId="6E1D2F79" w14:textId="77777777" w:rsidR="00851AFD" w:rsidRDefault="00851AFD" w:rsidP="00C64AB2">
      <w:pPr>
        <w:spacing w:after="60"/>
        <w:ind w:right="284"/>
      </w:pPr>
    </w:p>
    <w:p w14:paraId="70B3360E"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503286535"/>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262DB617" w14:textId="77777777" w:rsidR="00851AFD" w:rsidRPr="007F53DA" w:rsidRDefault="00851AFD" w:rsidP="00C64AB2">
      <w:pPr>
        <w:spacing w:after="60"/>
        <w:ind w:right="284"/>
      </w:pPr>
    </w:p>
    <w:p w14:paraId="42AF65B3" w14:textId="77777777" w:rsidR="00872BC7" w:rsidRPr="0060060F" w:rsidRDefault="00872BC7" w:rsidP="00647F95">
      <w:pPr>
        <w:pStyle w:val="berschrift2"/>
      </w:pPr>
      <w:bookmarkStart w:id="80" w:name="_Toc63952807"/>
      <w:r w:rsidRPr="0060060F">
        <w:t>Arbeitsschutz</w:t>
      </w:r>
      <w:bookmarkEnd w:id="80"/>
    </w:p>
    <w:p w14:paraId="5DDD5998" w14:textId="77777777" w:rsidR="00C64AB2" w:rsidRDefault="00C64AB2" w:rsidP="00C64AB2">
      <w:pPr>
        <w:spacing w:after="60"/>
        <w:ind w:right="284"/>
      </w:pPr>
      <w:r w:rsidRPr="007F53DA">
        <w:t xml:space="preserve">Der LIEFERANT verpflichtet sich, alle gesetzlichen Regelungen und sicherheitstechnischen Auflagen zum Arbeitsschutz einzuhalten. Soweit der LIEFERANT Arbeiten auf dem Betriebsgelände von </w:t>
      </w:r>
      <w:r w:rsidR="00F2045C">
        <w:t>KOKI</w:t>
      </w:r>
      <w:r w:rsidRPr="007F53DA">
        <w:t xml:space="preserve"> erbringt, wird er die einschlägigen Sicherheits- und Unfallverhütungsvorschriften von </w:t>
      </w:r>
      <w:r w:rsidR="00F2045C">
        <w:t>KOKI</w:t>
      </w:r>
      <w:r w:rsidRPr="007F53DA">
        <w:t xml:space="preserve"> einhalten und Anordnungen von </w:t>
      </w:r>
      <w:r w:rsidR="00F2045C">
        <w:t>KOKI</w:t>
      </w:r>
      <w:r w:rsidRPr="007F53DA">
        <w:t xml:space="preserve"> über das Verhalten auf dem Betriebsgelände berücksichtigen.</w:t>
      </w:r>
    </w:p>
    <w:p w14:paraId="0FC306B2" w14:textId="77777777" w:rsidR="00851AFD" w:rsidRDefault="00851AFD" w:rsidP="00C64AB2">
      <w:pPr>
        <w:spacing w:after="60"/>
        <w:ind w:right="284"/>
      </w:pPr>
    </w:p>
    <w:p w14:paraId="47E49269"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940744783"/>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26D1A561" w14:textId="77777777" w:rsidR="00851AFD" w:rsidRPr="007F53DA" w:rsidRDefault="00851AFD" w:rsidP="00C64AB2">
      <w:pPr>
        <w:spacing w:after="60"/>
        <w:ind w:right="284"/>
      </w:pPr>
    </w:p>
    <w:p w14:paraId="53C24EE8" w14:textId="77777777" w:rsidR="00872BC7" w:rsidRDefault="00872BC7" w:rsidP="00647F95">
      <w:pPr>
        <w:pStyle w:val="berschrift2"/>
      </w:pPr>
      <w:bookmarkStart w:id="81" w:name="_Toc63952808"/>
      <w:r>
        <w:t>REACH</w:t>
      </w:r>
      <w:bookmarkEnd w:id="81"/>
    </w:p>
    <w:p w14:paraId="6059FDDC" w14:textId="77777777" w:rsidR="00C64AB2" w:rsidRPr="007F53DA" w:rsidRDefault="00C64AB2" w:rsidP="00C64AB2">
      <w:pPr>
        <w:spacing w:after="60"/>
        <w:ind w:right="284"/>
      </w:pPr>
      <w:r w:rsidRPr="007F53DA">
        <w:t>Alle bei der Teile-Fertigung</w:t>
      </w:r>
      <w:r w:rsidR="00872BC7">
        <w:t xml:space="preserve"> bzw. Teile-Bearbeitung</w:t>
      </w:r>
      <w:r w:rsidRPr="007F53DA">
        <w:t xml:space="preserve"> eingesetzten Materialien, sowie angewandten Fertigungsprozesse müssen den gültigen gesetzlichen und sicherheitstechnischen Auflagen für eingeschränkte, giftige und gefährliche Stoffe entsprechen. Der LIEFERANT stellt dies bei der Teilefertigung sicher. Für Lieferungen innerhalb oder in die Europäische Union (EU) wird der LIEFERANT seinen Verpflichtungen gemäß der europäischen Chemikalienverordnung Reach EG Nr. 1907/2006 nachkommen. Dies gilt insbesondere für die Informationspflicht nach Artikel 33, nachdem jeder LIEFERANT eines Erzeugnisses, einen nach Artikel 59 gelisteten Stoff (SVHC Stoffe </w:t>
      </w:r>
      <w:r w:rsidRPr="007F53DA">
        <w:lastRenderedPageBreak/>
        <w:t xml:space="preserve">der Kandidatenliste) </w:t>
      </w:r>
      <w:r w:rsidR="00F2045C">
        <w:t>KOKI</w:t>
      </w:r>
      <w:r w:rsidRPr="007F53DA">
        <w:t xml:space="preserve"> mitteilen wird. Die erste Kandidatenliste umfasst 15 besonders besorgniserregende Stoffe und wurde von der Europäischen Chemikalienagentur am 28.10.2008 veröffentlicht (</w:t>
      </w:r>
      <w:hyperlink r:id="rId11" w:history="1">
        <w:r w:rsidRPr="00C64AB2">
          <w:t>http://echa.europe.eu</w:t>
        </w:r>
      </w:hyperlink>
      <w:r w:rsidRPr="007F53DA">
        <w:t xml:space="preserve">). Die SVHC Stoffe der Kandidatenliste werden laufend ergänzt. Der LIEFERANT wird sich hierüber entsprechend selbstständig informieren und seine Informationspflicht gegenüber </w:t>
      </w:r>
      <w:r w:rsidR="00F2045C">
        <w:t>KOKI</w:t>
      </w:r>
      <w:r w:rsidRPr="007F53DA">
        <w:t xml:space="preserve"> nach REACH </w:t>
      </w:r>
      <w:r w:rsidR="00D65D6C">
        <w:t xml:space="preserve">zu </w:t>
      </w:r>
      <w:r w:rsidRPr="007F53DA">
        <w:t xml:space="preserve">erfüllen. Sofern vom Kunden Materialien vorgeschrieben werden, welche den Auflagen nicht entsprechen, informiert der LIEFERANT </w:t>
      </w:r>
      <w:r w:rsidR="00F2045C">
        <w:t>KOKI</w:t>
      </w:r>
      <w:r w:rsidRPr="007F53DA">
        <w:t xml:space="preserve"> unverzüglich.</w:t>
      </w:r>
    </w:p>
    <w:p w14:paraId="776CCA1E" w14:textId="77777777" w:rsidR="00C64AB2" w:rsidRDefault="00C64AB2" w:rsidP="00C64AB2">
      <w:pPr>
        <w:spacing w:after="60"/>
        <w:ind w:right="284"/>
      </w:pPr>
      <w:r w:rsidRPr="003662C7">
        <w:t>Der Lieferant stellt sicher, dass die von ihm oder seinen Unterlieferanten verwendeten Materialien frei von radioaktiver Kontaminierung (z.B. Kobalt-60) sind. Erzeugnisse müssen frei von ionisierender Strahlung sein, die über das natürliche Maß an Strahlung hinausgeht. Für entsprechende Missachtungen wird auf die Haftung des Lieferanten verwiesen.</w:t>
      </w:r>
    </w:p>
    <w:p w14:paraId="2392E200" w14:textId="77777777" w:rsidR="00851AFD" w:rsidRDefault="00851AFD" w:rsidP="00C64AB2">
      <w:pPr>
        <w:spacing w:after="60"/>
        <w:ind w:right="284"/>
      </w:pPr>
    </w:p>
    <w:p w14:paraId="54F4F2A4"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951616469"/>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540D52D8" w14:textId="77777777" w:rsidR="009B1D6F" w:rsidRDefault="009B1D6F" w:rsidP="00C96090">
      <w:pPr>
        <w:pStyle w:val="berschrift1"/>
        <w:ind w:left="709" w:hanging="709"/>
      </w:pPr>
      <w:bookmarkStart w:id="82" w:name="_Toc63952809"/>
      <w:r>
        <w:t>Weitere Anforderungen</w:t>
      </w:r>
      <w:bookmarkEnd w:id="82"/>
    </w:p>
    <w:p w14:paraId="1E301D6F" w14:textId="77777777" w:rsidR="009B1D6F" w:rsidRDefault="009B1D6F" w:rsidP="00647F95">
      <w:pPr>
        <w:pStyle w:val="berschrift2"/>
      </w:pPr>
      <w:bookmarkStart w:id="83" w:name="_Toc344692226"/>
      <w:bookmarkStart w:id="84" w:name="_Toc63952810"/>
      <w:r>
        <w:t>Aufbewahrungszeiten</w:t>
      </w:r>
      <w:bookmarkEnd w:id="83"/>
      <w:bookmarkEnd w:id="84"/>
    </w:p>
    <w:p w14:paraId="36E5F38E" w14:textId="77777777" w:rsidR="009B1D6F" w:rsidRDefault="009B1D6F" w:rsidP="009B1D6F">
      <w:pPr>
        <w:pStyle w:val="Standardeinzug"/>
        <w:tabs>
          <w:tab w:val="left" w:pos="0"/>
        </w:tabs>
        <w:spacing w:after="60"/>
        <w:ind w:left="0"/>
      </w:pPr>
      <w:r w:rsidRPr="009F56BA">
        <w:t>Für Dokumente, Aufzeichnungen und Referenzmuster</w:t>
      </w:r>
      <w:r>
        <w:t xml:space="preserve"> </w:t>
      </w:r>
      <w:r w:rsidR="00D65D6C">
        <w:t>gilt eine</w:t>
      </w:r>
      <w:r w:rsidRPr="009F56BA">
        <w:t xml:space="preserve"> Aufbewahrungsfrist </w:t>
      </w:r>
      <w:r w:rsidR="00D65D6C">
        <w:t xml:space="preserve">von mindestens </w:t>
      </w:r>
      <w:r w:rsidR="00232457" w:rsidRPr="00DC29B1">
        <w:t>25</w:t>
      </w:r>
      <w:r>
        <w:t xml:space="preserve"> Jahre</w:t>
      </w:r>
      <w:r w:rsidR="00D65D6C">
        <w:t>n</w:t>
      </w:r>
      <w:r>
        <w:t xml:space="preserve"> </w:t>
      </w:r>
      <w:r w:rsidR="00D65D6C">
        <w:t>nach Produktionsende.</w:t>
      </w:r>
    </w:p>
    <w:p w14:paraId="2EBD6C53" w14:textId="77777777" w:rsidR="00851AFD" w:rsidRDefault="00851AFD" w:rsidP="009B1D6F">
      <w:pPr>
        <w:pStyle w:val="Standardeinzug"/>
        <w:tabs>
          <w:tab w:val="left" w:pos="0"/>
        </w:tabs>
        <w:spacing w:after="120"/>
        <w:ind w:left="0"/>
      </w:pPr>
    </w:p>
    <w:p w14:paraId="33F1688C" w14:textId="77777777" w:rsidR="00920A95" w:rsidRPr="00830925" w:rsidRDefault="00920A95" w:rsidP="00647F95">
      <w:pPr>
        <w:pStyle w:val="berschrift2"/>
      </w:pPr>
      <w:bookmarkStart w:id="85" w:name="_Toc63952811"/>
      <w:r w:rsidRPr="00830925">
        <w:t>Rückverfolgbarkeit</w:t>
      </w:r>
      <w:bookmarkEnd w:id="85"/>
    </w:p>
    <w:p w14:paraId="4F4485C5" w14:textId="77777777" w:rsidR="00830925" w:rsidRPr="00830925" w:rsidRDefault="00E7545E" w:rsidP="00830925">
      <w:pPr>
        <w:autoSpaceDE w:val="0"/>
        <w:autoSpaceDN w:val="0"/>
        <w:adjustRightInd w:val="0"/>
        <w:spacing w:after="60"/>
        <w:rPr>
          <w:rFonts w:cs="Arial"/>
          <w:lang w:eastAsia="en-US"/>
        </w:rPr>
      </w:pPr>
      <w:r>
        <w:rPr>
          <w:rFonts w:cs="Arial"/>
          <w:lang w:eastAsia="en-US"/>
        </w:rPr>
        <w:t>Der LIEFERANT</w:t>
      </w:r>
      <w:r w:rsidR="00830925" w:rsidRPr="00830925">
        <w:rPr>
          <w:rFonts w:cs="Arial"/>
          <w:lang w:eastAsia="en-US"/>
        </w:rPr>
        <w:t xml:space="preserve"> mu</w:t>
      </w:r>
      <w:r>
        <w:rPr>
          <w:rFonts w:cs="Arial"/>
          <w:lang w:eastAsia="en-US"/>
        </w:rPr>
        <w:t>ss</w:t>
      </w:r>
      <w:r w:rsidR="00830925" w:rsidRPr="00830925">
        <w:rPr>
          <w:rFonts w:cs="Arial"/>
          <w:lang w:eastAsia="en-US"/>
        </w:rPr>
        <w:t xml:space="preserve"> zweifelsfrei zurückverfolgen und feststellen können, wann er welche Produkte an</w:t>
      </w:r>
      <w:r>
        <w:rPr>
          <w:rFonts w:cs="Arial"/>
          <w:lang w:eastAsia="en-US"/>
        </w:rPr>
        <w:t xml:space="preserve"> </w:t>
      </w:r>
      <w:r w:rsidR="00F2045C">
        <w:rPr>
          <w:rFonts w:cs="Arial"/>
          <w:lang w:eastAsia="en-US"/>
        </w:rPr>
        <w:t>KOKI</w:t>
      </w:r>
      <w:r>
        <w:rPr>
          <w:rFonts w:cs="Arial"/>
          <w:lang w:eastAsia="en-US"/>
        </w:rPr>
        <w:t xml:space="preserve"> </w:t>
      </w:r>
      <w:r w:rsidR="00830925" w:rsidRPr="00830925">
        <w:rPr>
          <w:rFonts w:cs="Arial"/>
          <w:lang w:eastAsia="en-US"/>
        </w:rPr>
        <w:t>geliefert hat.</w:t>
      </w:r>
    </w:p>
    <w:p w14:paraId="12CCB847" w14:textId="77777777" w:rsidR="00920A95" w:rsidRDefault="00E7545E" w:rsidP="00830925">
      <w:pPr>
        <w:autoSpaceDE w:val="0"/>
        <w:autoSpaceDN w:val="0"/>
        <w:adjustRightInd w:val="0"/>
        <w:spacing w:after="60"/>
        <w:rPr>
          <w:rFonts w:cs="Arial"/>
          <w:lang w:eastAsia="en-US"/>
        </w:rPr>
      </w:pPr>
      <w:r>
        <w:rPr>
          <w:rFonts w:cs="Arial"/>
          <w:lang w:eastAsia="en-US"/>
        </w:rPr>
        <w:t>Es muss sichergestellt sein, dass</w:t>
      </w:r>
      <w:r w:rsidR="00830925" w:rsidRPr="00830925">
        <w:rPr>
          <w:rFonts w:cs="Arial"/>
          <w:lang w:eastAsia="en-US"/>
        </w:rPr>
        <w:t xml:space="preserve"> alle für </w:t>
      </w:r>
      <w:r w:rsidR="00F2045C">
        <w:rPr>
          <w:rFonts w:cs="Arial"/>
          <w:lang w:eastAsia="en-US"/>
        </w:rPr>
        <w:t>KOKI</w:t>
      </w:r>
      <w:r w:rsidR="00830925" w:rsidRPr="00830925">
        <w:rPr>
          <w:rFonts w:cs="Arial"/>
          <w:lang w:eastAsia="en-US"/>
        </w:rPr>
        <w:t xml:space="preserve"> bestimmten Produkte ordnungsgemäß gekennzeichnet</w:t>
      </w:r>
      <w:r w:rsidR="00830925">
        <w:rPr>
          <w:rFonts w:cs="Arial"/>
          <w:lang w:eastAsia="en-US"/>
        </w:rPr>
        <w:t xml:space="preserve"> </w:t>
      </w:r>
      <w:r w:rsidR="00830925" w:rsidRPr="00830925">
        <w:rPr>
          <w:rFonts w:cs="Arial"/>
          <w:lang w:eastAsia="en-US"/>
        </w:rPr>
        <w:t>sind. Die Vermischung verschiedener Fertigungslose ist nicht zulässig. Die Rückverfolgbarkeit jedes</w:t>
      </w:r>
      <w:r w:rsidR="00830925">
        <w:rPr>
          <w:rFonts w:cs="Arial"/>
          <w:lang w:eastAsia="en-US"/>
        </w:rPr>
        <w:t xml:space="preserve"> </w:t>
      </w:r>
      <w:r w:rsidR="00830925" w:rsidRPr="00830925">
        <w:rPr>
          <w:rFonts w:cs="Arial"/>
          <w:lang w:eastAsia="en-US"/>
        </w:rPr>
        <w:t>Einzelteils auf einen möglichst eng begrenzten Fertigungszeitraum dient der Fehlereingrenzung im</w:t>
      </w:r>
      <w:r w:rsidR="00830925">
        <w:rPr>
          <w:rFonts w:cs="Arial"/>
          <w:lang w:eastAsia="en-US"/>
        </w:rPr>
        <w:t xml:space="preserve"> </w:t>
      </w:r>
      <w:r w:rsidR="00830925" w:rsidRPr="00830925">
        <w:rPr>
          <w:rFonts w:cs="Arial"/>
          <w:lang w:eastAsia="en-US"/>
        </w:rPr>
        <w:t>Reklamations- oder Schadensfall.</w:t>
      </w:r>
    </w:p>
    <w:p w14:paraId="52C629E0" w14:textId="77777777" w:rsidR="00851AFD" w:rsidRDefault="00851AFD" w:rsidP="00830925">
      <w:pPr>
        <w:autoSpaceDE w:val="0"/>
        <w:autoSpaceDN w:val="0"/>
        <w:adjustRightInd w:val="0"/>
        <w:spacing w:after="60"/>
        <w:rPr>
          <w:rFonts w:cs="Arial"/>
          <w:lang w:eastAsia="en-US"/>
        </w:rPr>
      </w:pPr>
    </w:p>
    <w:p w14:paraId="1741450D" w14:textId="77777777" w:rsidR="009B1D6F" w:rsidRDefault="009B1D6F" w:rsidP="00647F95">
      <w:pPr>
        <w:pStyle w:val="berschrift2"/>
      </w:pPr>
      <w:bookmarkStart w:id="86" w:name="_Toc344692227"/>
      <w:bookmarkStart w:id="87" w:name="_Toc63952812"/>
      <w:r>
        <w:t>Requalifi</w:t>
      </w:r>
      <w:bookmarkEnd w:id="86"/>
      <w:r w:rsidR="00D44872">
        <w:t>zierung</w:t>
      </w:r>
      <w:bookmarkEnd w:id="87"/>
    </w:p>
    <w:p w14:paraId="3E02D2EC" w14:textId="77777777" w:rsidR="009B1D6F" w:rsidRPr="008B283A" w:rsidRDefault="009B1D6F" w:rsidP="00DD3954">
      <w:pPr>
        <w:pStyle w:val="Standardeinzug"/>
        <w:tabs>
          <w:tab w:val="left" w:pos="0"/>
        </w:tabs>
        <w:spacing w:after="60"/>
        <w:ind w:left="0"/>
      </w:pPr>
      <w:r>
        <w:t xml:space="preserve">Die </w:t>
      </w:r>
      <w:r w:rsidRPr="008B283A">
        <w:t>Requalifikationsprüfung</w:t>
      </w:r>
      <w:r>
        <w:t xml:space="preserve"> </w:t>
      </w:r>
      <w:r w:rsidRPr="008B283A">
        <w:t>beinhaltet in der Regel</w:t>
      </w:r>
      <w:r>
        <w:t xml:space="preserve"> </w:t>
      </w:r>
      <w:r w:rsidRPr="008B283A">
        <w:t>Dimension</w:t>
      </w:r>
      <w:r>
        <w:t xml:space="preserve">, </w:t>
      </w:r>
      <w:r w:rsidRPr="008B283A">
        <w:t>Material</w:t>
      </w:r>
      <w:r>
        <w:t xml:space="preserve"> und </w:t>
      </w:r>
      <w:r w:rsidRPr="008B283A">
        <w:t>Funktion</w:t>
      </w:r>
      <w:r>
        <w:t xml:space="preserve">; andere </w:t>
      </w:r>
      <w:r w:rsidRPr="008B283A">
        <w:t xml:space="preserve">Prüfumfänge sind mit </w:t>
      </w:r>
      <w:r w:rsidR="00F2045C">
        <w:t>KOKI</w:t>
      </w:r>
      <w:r>
        <w:t xml:space="preserve"> in Abstimmung mit dem gemeinsamen Kunden </w:t>
      </w:r>
      <w:r w:rsidRPr="008B283A">
        <w:t>zu</w:t>
      </w:r>
      <w:r>
        <w:t xml:space="preserve"> </w:t>
      </w:r>
      <w:r w:rsidRPr="008B283A">
        <w:t>vereinbaren.</w:t>
      </w:r>
    </w:p>
    <w:p w14:paraId="0D62815A" w14:textId="77777777" w:rsidR="009B1D6F" w:rsidRDefault="009B1D6F" w:rsidP="00DD3954">
      <w:pPr>
        <w:pStyle w:val="Standardeinzug"/>
        <w:tabs>
          <w:tab w:val="left" w:pos="0"/>
        </w:tabs>
        <w:spacing w:after="60"/>
        <w:ind w:left="0"/>
      </w:pPr>
      <w:r w:rsidRPr="008B283A">
        <w:t>Die Requalifikation</w:t>
      </w:r>
      <w:r>
        <w:t xml:space="preserve"> </w:t>
      </w:r>
      <w:r w:rsidRPr="008B283A">
        <w:t xml:space="preserve">ist zu planen und </w:t>
      </w:r>
      <w:r w:rsidR="0060060F">
        <w:t xml:space="preserve">der Turnus sowie Umfang </w:t>
      </w:r>
      <w:r w:rsidRPr="008B283A">
        <w:t>mit der</w:t>
      </w:r>
      <w:r>
        <w:t xml:space="preserve"> </w:t>
      </w:r>
      <w:r w:rsidRPr="008B283A">
        <w:t xml:space="preserve">Erstbemusterung </w:t>
      </w:r>
      <w:r w:rsidR="0060060F">
        <w:t xml:space="preserve">im </w:t>
      </w:r>
      <w:r w:rsidR="0060060F" w:rsidRPr="008B283A">
        <w:t>Produktionslenkungsplan</w:t>
      </w:r>
      <w:r w:rsidR="0060060F">
        <w:t xml:space="preserve"> </w:t>
      </w:r>
      <w:r w:rsidRPr="008B283A">
        <w:t>vorzustellen</w:t>
      </w:r>
      <w:r w:rsidR="0060060F">
        <w:t xml:space="preserve">. Die </w:t>
      </w:r>
      <w:r w:rsidRPr="008B283A">
        <w:t>Ergebnisse müssen dokumentiert werden</w:t>
      </w:r>
      <w:r w:rsidR="00DD3954">
        <w:t>,</w:t>
      </w:r>
      <w:r w:rsidR="00DD3954" w:rsidRPr="00DD3954">
        <w:t xml:space="preserve"> </w:t>
      </w:r>
      <w:r w:rsidR="00DD3954">
        <w:t>verbleiben beim LIEFERANT</w:t>
      </w:r>
      <w:r w:rsidRPr="008B283A">
        <w:t xml:space="preserve"> und </w:t>
      </w:r>
      <w:r w:rsidR="00DD3954">
        <w:t xml:space="preserve">sind bei Bedarf innerhalb eines Arbeitstages an </w:t>
      </w:r>
      <w:r w:rsidR="00F2045C">
        <w:t>KOKI</w:t>
      </w:r>
      <w:r w:rsidR="00DD3954">
        <w:t xml:space="preserve"> zu übermitteln.</w:t>
      </w:r>
    </w:p>
    <w:p w14:paraId="17091677" w14:textId="77777777" w:rsidR="00647F95" w:rsidRPr="00FC5B97" w:rsidRDefault="00647F95" w:rsidP="00647F95">
      <w:pPr>
        <w:pStyle w:val="Standardeinzug"/>
        <w:tabs>
          <w:tab w:val="left" w:pos="0"/>
        </w:tabs>
        <w:spacing w:after="120"/>
        <w:ind w:left="0"/>
      </w:pPr>
      <w:r w:rsidRPr="00FC5B97">
        <w:t>Der Lieferant muss dem Kunden eine Requalifizierung in der geforderten Häufigkeit zur Verfügung stellen</w:t>
      </w:r>
      <w:r w:rsidR="00FC5B97" w:rsidRPr="00FC5B97">
        <w:t xml:space="preserve">, welche </w:t>
      </w:r>
      <w:r w:rsidRPr="00FC5B97">
        <w:t xml:space="preserve">in der QSV Teil 2 festgeschrieben ist und kostenneutral erfolgen muss. </w:t>
      </w:r>
    </w:p>
    <w:p w14:paraId="52AF929E" w14:textId="77777777" w:rsidR="00851AFD" w:rsidRDefault="00851AFD" w:rsidP="00DD3954">
      <w:pPr>
        <w:pStyle w:val="Standardeinzug"/>
        <w:tabs>
          <w:tab w:val="left" w:pos="0"/>
        </w:tabs>
        <w:spacing w:after="60"/>
        <w:ind w:left="0"/>
      </w:pPr>
    </w:p>
    <w:p w14:paraId="3498AADD"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874660045"/>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5FDFB69A" w14:textId="77777777" w:rsidR="0067405F" w:rsidRDefault="0067405F">
      <w:pPr>
        <w:jc w:val="left"/>
      </w:pPr>
      <w:r>
        <w:rPr>
          <w:b/>
        </w:rPr>
        <w:br w:type="page"/>
      </w:r>
    </w:p>
    <w:p w14:paraId="246D1561" w14:textId="77777777" w:rsidR="009B1D6F" w:rsidRDefault="009B1D6F" w:rsidP="00C96090">
      <w:pPr>
        <w:pStyle w:val="berschrift1"/>
        <w:ind w:left="709" w:hanging="709"/>
      </w:pPr>
      <w:bookmarkStart w:id="88" w:name="_Toc63952813"/>
      <w:r>
        <w:lastRenderedPageBreak/>
        <w:t>Lieferantenbewertung</w:t>
      </w:r>
      <w:bookmarkEnd w:id="88"/>
    </w:p>
    <w:p w14:paraId="07D9DF24" w14:textId="77777777" w:rsidR="00851AFD" w:rsidRDefault="009B1D6F" w:rsidP="009B1D6F">
      <w:pPr>
        <w:pStyle w:val="Standardeinzug"/>
        <w:spacing w:before="180" w:after="60"/>
        <w:ind w:left="0"/>
      </w:pPr>
      <w:r>
        <w:t xml:space="preserve">Zur ständigen Optimierung der Kommunikation mit unseren LIEFERANTEN und Schaffung der Voraussetzungen zur Verbesserung deren Lieferleistungen führt </w:t>
      </w:r>
      <w:r w:rsidR="00F2045C">
        <w:t>KOKI</w:t>
      </w:r>
      <w:r>
        <w:t xml:space="preserve"> eine kontinuierliche Bewertung seiner LIEFERANTEN nach festgelegten Kriterien durch.</w:t>
      </w:r>
    </w:p>
    <w:p w14:paraId="4C5224B2" w14:textId="77777777" w:rsidR="009B1D6F" w:rsidRPr="00BA5061" w:rsidRDefault="009B1D6F" w:rsidP="00647F95">
      <w:pPr>
        <w:pStyle w:val="berschrift2"/>
      </w:pPr>
      <w:bookmarkStart w:id="89" w:name="_Toc344692229"/>
      <w:bookmarkStart w:id="90" w:name="_Toc63952814"/>
      <w:r w:rsidRPr="00BA5061">
        <w:t>Bewertungskriterien</w:t>
      </w:r>
      <w:bookmarkEnd w:id="89"/>
      <w:bookmarkEnd w:id="90"/>
    </w:p>
    <w:p w14:paraId="0656987C" w14:textId="77777777" w:rsidR="009B1D6F" w:rsidRDefault="009B1D6F" w:rsidP="009B1D6F">
      <w:pPr>
        <w:pStyle w:val="Standardeinzug"/>
        <w:spacing w:after="120"/>
        <w:ind w:left="0"/>
      </w:pPr>
      <w:r w:rsidRPr="00BA5061">
        <w:t>Die für jeden Wareneingang an die Lieferung des LIEFERANTEN angelegten Kriterien betreffen die Qualität der Teile sowie die logistische Ausführung der Lieferung (Termin- und Mengentreue). Daneben werden weitere Faktoren wie Qualitätsfähigkeit des LIEFERANTEN (Zertifikate, Auditergebnisse), Flexibilität, Zusammenarbeit, Reklamationsabwicklung (Güte sowie Termintreue)</w:t>
      </w:r>
      <w:r w:rsidR="00E9751A">
        <w:t xml:space="preserve"> und die Qualität </w:t>
      </w:r>
      <w:r w:rsidR="00591B6C">
        <w:t xml:space="preserve">sowie Vollständigkeit </w:t>
      </w:r>
      <w:r w:rsidR="00E9751A">
        <w:t>der Erstmusterprüfberichte</w:t>
      </w:r>
      <w:r w:rsidRPr="00BA5061">
        <w:t xml:space="preserve"> berücksichtigt.</w:t>
      </w:r>
    </w:p>
    <w:p w14:paraId="43247C07" w14:textId="77777777" w:rsidR="009B1D6F" w:rsidRDefault="009B1D6F" w:rsidP="00647F95">
      <w:pPr>
        <w:pStyle w:val="berschrift2"/>
      </w:pPr>
      <w:bookmarkStart w:id="91" w:name="_Toc344692230"/>
      <w:bookmarkStart w:id="92" w:name="_Toc63952815"/>
      <w:r>
        <w:t>Bewertungszyklus</w:t>
      </w:r>
      <w:bookmarkEnd w:id="91"/>
      <w:bookmarkEnd w:id="92"/>
    </w:p>
    <w:p w14:paraId="69B6EE1C" w14:textId="77777777" w:rsidR="009B1D6F" w:rsidRDefault="0067405F" w:rsidP="009B1D6F">
      <w:pPr>
        <w:pStyle w:val="Standardeinzug"/>
        <w:spacing w:after="120"/>
        <w:ind w:left="0"/>
      </w:pPr>
      <w:r>
        <w:t>Mindestens</w:t>
      </w:r>
      <w:r w:rsidR="009B1D6F">
        <w:t xml:space="preserve"> </w:t>
      </w:r>
      <w:r w:rsidR="0060060F">
        <w:t>1x jährlich</w:t>
      </w:r>
      <w:r w:rsidR="009B1D6F">
        <w:t xml:space="preserve"> erstellt </w:t>
      </w:r>
      <w:r w:rsidR="00F2045C">
        <w:t>KOKI</w:t>
      </w:r>
      <w:r w:rsidR="009B1D6F">
        <w:t xml:space="preserve"> eine zusammenfassende Bewertung des LIEFERANTEN, die zu einer Einstufung als „A“-, „B“- oder „C“-Lieferant führt. </w:t>
      </w:r>
      <w:r w:rsidR="0060060F">
        <w:t>Der LIEFERANT wird über das Ergebnis schriftlich informiert</w:t>
      </w:r>
      <w:r w:rsidR="00516F5A">
        <w:t xml:space="preserve"> und ggfs. zur </w:t>
      </w:r>
      <w:r w:rsidR="009B1D6F">
        <w:t>Benennung von entsprechenden Maßn</w:t>
      </w:r>
      <w:r w:rsidR="00516F5A">
        <w:t>ahmen zu dessen Verbesserung aufgefordert.</w:t>
      </w:r>
    </w:p>
    <w:p w14:paraId="29D992A6" w14:textId="77777777" w:rsidR="00591B6C" w:rsidRDefault="00591B6C" w:rsidP="00C96090">
      <w:pPr>
        <w:pStyle w:val="berschrift1"/>
        <w:ind w:left="709" w:hanging="709"/>
      </w:pPr>
      <w:bookmarkStart w:id="93" w:name="_Toc63952816"/>
      <w:r>
        <w:t>Vertraulichkeit</w:t>
      </w:r>
      <w:bookmarkEnd w:id="93"/>
    </w:p>
    <w:p w14:paraId="1ADBA20E" w14:textId="77777777" w:rsidR="00591B6C" w:rsidRPr="002B50AB" w:rsidRDefault="00591B6C" w:rsidP="00591B6C">
      <w:pPr>
        <w:autoSpaceDE w:val="0"/>
        <w:autoSpaceDN w:val="0"/>
        <w:adjustRightInd w:val="0"/>
        <w:spacing w:after="60"/>
        <w:rPr>
          <w:rFonts w:cs="Arial"/>
          <w:lang w:eastAsia="en-US"/>
        </w:rPr>
      </w:pPr>
      <w:r w:rsidRPr="002B50AB">
        <w:rPr>
          <w:rFonts w:cs="Arial"/>
          <w:lang w:eastAsia="en-US"/>
        </w:rPr>
        <w:t>Jeder Partner wird alle Unterlagen und Kenntnisse, die er im Zusammenhang mit dieser Vereinbarung erhält nur für die Zwecke dieser Vereinbarung verwenden und mit der gleichen Sorgfalt wie entsprechende eigene Unterlagen und Kenntnisse gegenüber Dritten geheim halten, wenn der andere Partner sie als vertraulich bezeichnet oder an ihrer Geheimhaltung ein offenkundiges Interesse hat.</w:t>
      </w:r>
    </w:p>
    <w:p w14:paraId="76E4ABF4" w14:textId="77777777" w:rsidR="00591B6C" w:rsidRPr="002B50AB" w:rsidRDefault="00591B6C" w:rsidP="00591B6C">
      <w:pPr>
        <w:autoSpaceDE w:val="0"/>
        <w:autoSpaceDN w:val="0"/>
        <w:adjustRightInd w:val="0"/>
        <w:spacing w:after="60"/>
        <w:rPr>
          <w:rFonts w:cs="Arial"/>
          <w:lang w:eastAsia="en-US"/>
        </w:rPr>
      </w:pPr>
      <w:r w:rsidRPr="002B50AB">
        <w:rPr>
          <w:rFonts w:cs="Arial"/>
          <w:lang w:eastAsia="en-US"/>
        </w:rPr>
        <w:t>Die vorstehende Geheimhaltungspflicht entfällt für Informationen, Gesprächsinhalte und Tatsachen, die nachweislich:</w:t>
      </w:r>
    </w:p>
    <w:p w14:paraId="3DA5AAAC" w14:textId="77777777" w:rsidR="00591B6C" w:rsidRPr="002B50AB" w:rsidRDefault="00591B6C" w:rsidP="00591B6C">
      <w:pPr>
        <w:pStyle w:val="Listenabsatz"/>
        <w:numPr>
          <w:ilvl w:val="0"/>
          <w:numId w:val="22"/>
        </w:numPr>
        <w:autoSpaceDE w:val="0"/>
        <w:autoSpaceDN w:val="0"/>
        <w:adjustRightInd w:val="0"/>
        <w:spacing w:before="120" w:after="60"/>
        <w:ind w:left="714" w:hanging="357"/>
        <w:rPr>
          <w:rFonts w:cs="Arial"/>
          <w:lang w:eastAsia="en-US"/>
        </w:rPr>
      </w:pPr>
      <w:r w:rsidRPr="002B50AB">
        <w:rPr>
          <w:rFonts w:cs="Arial"/>
          <w:lang w:eastAsia="en-US"/>
        </w:rPr>
        <w:t>zum Zeitpunkt der Mitteilung an den empfangenden Partner bereits öffentlich bekannt waren oder danach ohne Verletzung der vorliegenden Verpflichtung öffentlich bekannt werden oder</w:t>
      </w:r>
    </w:p>
    <w:p w14:paraId="17916C37" w14:textId="77777777" w:rsidR="00591B6C" w:rsidRPr="002B50AB" w:rsidRDefault="00591B6C" w:rsidP="00591B6C">
      <w:pPr>
        <w:pStyle w:val="Listenabsatz"/>
        <w:numPr>
          <w:ilvl w:val="0"/>
          <w:numId w:val="22"/>
        </w:numPr>
        <w:autoSpaceDE w:val="0"/>
        <w:autoSpaceDN w:val="0"/>
        <w:adjustRightInd w:val="0"/>
        <w:spacing w:after="60"/>
        <w:rPr>
          <w:rFonts w:cs="Arial"/>
          <w:lang w:eastAsia="en-US"/>
        </w:rPr>
      </w:pPr>
      <w:r w:rsidRPr="002B50AB">
        <w:rPr>
          <w:rFonts w:cs="Arial"/>
          <w:lang w:eastAsia="en-US"/>
        </w:rPr>
        <w:t>dem empfangenden Partner vor Offenlegung durch den anderen Partner bereits bekannt</w:t>
      </w:r>
      <w:r w:rsidR="00D12694" w:rsidRPr="002B50AB">
        <w:rPr>
          <w:rFonts w:cs="Arial"/>
          <w:lang w:eastAsia="en-US"/>
        </w:rPr>
        <w:t xml:space="preserve"> </w:t>
      </w:r>
      <w:r w:rsidRPr="002B50AB">
        <w:rPr>
          <w:rFonts w:cs="Arial"/>
          <w:lang w:eastAsia="en-US"/>
        </w:rPr>
        <w:t>waren oder</w:t>
      </w:r>
    </w:p>
    <w:p w14:paraId="40F14AC1" w14:textId="77777777" w:rsidR="00591B6C" w:rsidRPr="002B50AB" w:rsidRDefault="00591B6C" w:rsidP="00591B6C">
      <w:pPr>
        <w:pStyle w:val="Listenabsatz"/>
        <w:numPr>
          <w:ilvl w:val="0"/>
          <w:numId w:val="22"/>
        </w:numPr>
        <w:autoSpaceDE w:val="0"/>
        <w:autoSpaceDN w:val="0"/>
        <w:adjustRightInd w:val="0"/>
        <w:spacing w:after="60"/>
        <w:rPr>
          <w:rFonts w:cs="Arial"/>
          <w:lang w:eastAsia="en-US"/>
        </w:rPr>
      </w:pPr>
      <w:r w:rsidRPr="002B50AB">
        <w:rPr>
          <w:rFonts w:cs="Arial"/>
          <w:lang w:eastAsia="en-US"/>
        </w:rPr>
        <w:t>dem empfangenden Partner von Dritten rechtmäßig mitgeteilt werden oder</w:t>
      </w:r>
    </w:p>
    <w:p w14:paraId="03CDA09D" w14:textId="77777777" w:rsidR="00591B6C" w:rsidRPr="002B50AB" w:rsidRDefault="00591B6C" w:rsidP="00591B6C">
      <w:pPr>
        <w:pStyle w:val="Listenabsatz"/>
        <w:numPr>
          <w:ilvl w:val="0"/>
          <w:numId w:val="22"/>
        </w:numPr>
        <w:autoSpaceDE w:val="0"/>
        <w:autoSpaceDN w:val="0"/>
        <w:adjustRightInd w:val="0"/>
        <w:spacing w:after="60"/>
        <w:rPr>
          <w:rFonts w:cs="Arial"/>
        </w:rPr>
      </w:pPr>
      <w:r w:rsidRPr="002B50AB">
        <w:rPr>
          <w:rFonts w:cs="Arial"/>
          <w:lang w:eastAsia="en-US"/>
        </w:rPr>
        <w:t>von dem empfangenden Partner unabhängig von den durch den anderen Partner mitgeteilten Informationen erarbeitet wurden.</w:t>
      </w:r>
    </w:p>
    <w:p w14:paraId="029759FE" w14:textId="77777777" w:rsidR="000C75CF" w:rsidRPr="00FC5B97" w:rsidRDefault="00C14694" w:rsidP="00C14694">
      <w:r w:rsidRPr="002B50AB">
        <w:t>Die vorstehenden Vereinbarungen gelten unabhängig von einer anderweitig geschlossenen Vertraulichkeits- oder Verschwiegenheitsvere</w:t>
      </w:r>
      <w:r w:rsidR="000C75CF" w:rsidRPr="002B50AB">
        <w:t>inbarung zwischen den Parteien.</w:t>
      </w:r>
    </w:p>
    <w:p w14:paraId="0364062C" w14:textId="77777777" w:rsidR="00195F10" w:rsidRDefault="00195F10" w:rsidP="00195F10">
      <w:pPr>
        <w:jc w:val="left"/>
        <w:rPr>
          <w:rFonts w:ascii="Calibri" w:hAnsi="Calibri" w:cs="Calibri"/>
          <w:color w:val="FFFFFF" w:themeColor="background1"/>
          <w:sz w:val="22"/>
          <w:szCs w:val="22"/>
          <w:lang w:eastAsia="en-US"/>
        </w:rPr>
      </w:pPr>
    </w:p>
    <w:p w14:paraId="2F4D6F80" w14:textId="77777777" w:rsidR="002B50AB" w:rsidRPr="00654239" w:rsidRDefault="002B50AB" w:rsidP="002B50AB">
      <w:pPr>
        <w:rPr>
          <w:rFonts w:ascii="Calibri" w:hAnsi="Calibri"/>
          <w:lang w:eastAsia="zh-CN"/>
        </w:rPr>
      </w:pPr>
      <w:r w:rsidRPr="00654239">
        <w:rPr>
          <w:lang w:eastAsia="en-US"/>
        </w:rPr>
        <w:t>Der Lieferant verpflichtet sich, alle gesetzlichen und rechtlichen Regelungen zum Datenschutz einzuhalten. Hierzu wird eine Einhaltung der Vorgaben der Europäischen Datenschutzgrundverordnung (DSGVO) und des Bundesdatenschutzgesetzes erwartet.</w:t>
      </w:r>
    </w:p>
    <w:p w14:paraId="48BB3DBC" w14:textId="77777777" w:rsidR="002B50AB" w:rsidRPr="00654239" w:rsidRDefault="002B50AB" w:rsidP="002B50AB">
      <w:r w:rsidRPr="00654239">
        <w:t> </w:t>
      </w:r>
    </w:p>
    <w:p w14:paraId="523C2163" w14:textId="7FF353A4" w:rsidR="002B50AB" w:rsidRPr="00654239" w:rsidRDefault="002B50AB" w:rsidP="00F217F3">
      <w:pPr>
        <w:jc w:val="left"/>
      </w:pPr>
      <w:r w:rsidRPr="00654239">
        <w:rPr>
          <w:lang w:eastAsia="en-US"/>
        </w:rPr>
        <w:t>Der Lieferant verpflichtet sich, alle gesetzlichen und rechtlichen Regelungen zur Informationssicherheit einzuhalten mit dem Ziel der Einführung und der Weiterentwicklung eines Informationssicherheitsmanagementsystems (I</w:t>
      </w:r>
      <w:r w:rsidR="007229EE" w:rsidRPr="00654239">
        <w:rPr>
          <w:lang w:eastAsia="en-US"/>
        </w:rPr>
        <w:t>S</w:t>
      </w:r>
      <w:r w:rsidRPr="00654239">
        <w:rPr>
          <w:lang w:eastAsia="en-US"/>
        </w:rPr>
        <w:t>MS) nach IS0 27001:201</w:t>
      </w:r>
      <w:r w:rsidR="00F217F3" w:rsidRPr="00654239">
        <w:rPr>
          <w:lang w:eastAsia="en-US"/>
        </w:rPr>
        <w:t>7</w:t>
      </w:r>
      <w:r w:rsidR="006203DF" w:rsidRPr="00654239">
        <w:rPr>
          <w:lang w:eastAsia="en-US"/>
        </w:rPr>
        <w:t xml:space="preserve"> </w:t>
      </w:r>
      <w:r w:rsidR="00DD457B" w:rsidRPr="00654239">
        <w:rPr>
          <w:lang w:eastAsia="en-US"/>
        </w:rPr>
        <w:t>oder nach den Vorgaben TISAX.</w:t>
      </w:r>
      <w:r w:rsidRPr="00654239">
        <w:rPr>
          <w:lang w:eastAsia="en-US"/>
        </w:rPr>
        <w:br/>
        <w:t xml:space="preserve">Verstöße gegen </w:t>
      </w:r>
      <w:r w:rsidR="00F217F3" w:rsidRPr="00654239">
        <w:rPr>
          <w:lang w:eastAsia="en-US"/>
        </w:rPr>
        <w:t>die Vorgaben der Informationssicherheit (</w:t>
      </w:r>
      <w:r w:rsidRPr="00654239">
        <w:rPr>
          <w:lang w:eastAsia="en-US"/>
        </w:rPr>
        <w:t>Informationssicherheitsvorfälle</w:t>
      </w:r>
      <w:r w:rsidR="00F217F3" w:rsidRPr="00654239">
        <w:rPr>
          <w:lang w:eastAsia="en-US"/>
        </w:rPr>
        <w:t>)</w:t>
      </w:r>
      <w:r w:rsidRPr="00654239">
        <w:rPr>
          <w:lang w:eastAsia="en-US"/>
        </w:rPr>
        <w:t xml:space="preserve"> sind gegenüber dem Auftraggeber umgehend meldepflichtig.</w:t>
      </w:r>
    </w:p>
    <w:p w14:paraId="67D9AB14" w14:textId="77777777" w:rsidR="00195F10" w:rsidRPr="00195F10" w:rsidRDefault="00195F10" w:rsidP="00195F10">
      <w:pPr>
        <w:jc w:val="left"/>
        <w:rPr>
          <w:rFonts w:ascii="Calibri" w:hAnsi="Calibri" w:cs="Calibri"/>
          <w:color w:val="FFFFFF" w:themeColor="background1"/>
          <w:sz w:val="22"/>
          <w:szCs w:val="22"/>
          <w:lang w:eastAsia="en-US"/>
        </w:rPr>
      </w:pPr>
    </w:p>
    <w:p w14:paraId="24850F7C" w14:textId="77777777" w:rsidR="002E2B7A" w:rsidRDefault="002E2B7A" w:rsidP="00851AFD">
      <w:pPr>
        <w:pStyle w:val="Standardeinzug"/>
        <w:tabs>
          <w:tab w:val="left" w:pos="709"/>
        </w:tabs>
        <w:spacing w:after="60"/>
        <w:ind w:left="709"/>
        <w:rPr>
          <w:i/>
          <w:sz w:val="16"/>
          <w:szCs w:val="16"/>
          <w:u w:val="single"/>
        </w:rPr>
      </w:pPr>
    </w:p>
    <w:p w14:paraId="1FAFCD22" w14:textId="77777777" w:rsidR="002E2B7A" w:rsidRDefault="002E2B7A" w:rsidP="002E2B7A">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169936092"/>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365D56F6" w14:textId="77777777" w:rsidR="002E2B7A" w:rsidRDefault="002E2B7A" w:rsidP="00851AFD">
      <w:pPr>
        <w:pStyle w:val="Standardeinzug"/>
        <w:tabs>
          <w:tab w:val="left" w:pos="709"/>
        </w:tabs>
        <w:spacing w:after="60"/>
        <w:ind w:left="709"/>
        <w:rPr>
          <w:i/>
          <w:sz w:val="16"/>
          <w:szCs w:val="16"/>
          <w:u w:val="single"/>
        </w:rPr>
      </w:pPr>
    </w:p>
    <w:p w14:paraId="35DDEB64" w14:textId="77777777" w:rsidR="0067405F" w:rsidRDefault="0067405F" w:rsidP="0067405F">
      <w:pPr>
        <w:pStyle w:val="berschrift1"/>
        <w:ind w:left="709" w:hanging="709"/>
      </w:pPr>
      <w:bookmarkStart w:id="94" w:name="_Toc63952817"/>
      <w:r>
        <w:lastRenderedPageBreak/>
        <w:t>Versicherung</w:t>
      </w:r>
      <w:bookmarkEnd w:id="94"/>
    </w:p>
    <w:p w14:paraId="1D9C34DF" w14:textId="77777777" w:rsidR="0067405F" w:rsidRDefault="0067405F" w:rsidP="002E2B7A">
      <w:pPr>
        <w:tabs>
          <w:tab w:val="left" w:pos="0"/>
        </w:tabs>
        <w:spacing w:afterLines="60" w:after="144"/>
      </w:pPr>
      <w:r>
        <w:t xml:space="preserve">Der LIEFERANT ist verpflichtet, zur Abdeckung aller sich aus dieser Vereinbarung ergebenden Risiken eine ausreichende Produkthaftpflichtversicherung abzuschließen und aufrecht zu erhalten. Dies gilt vor allem auch im Hinblick auf das Rückruf- und Austauschrisiko des Lieferanten. </w:t>
      </w:r>
    </w:p>
    <w:p w14:paraId="0CA504D0" w14:textId="77777777" w:rsidR="002E2B7A" w:rsidRDefault="00C14694" w:rsidP="00FC5B97">
      <w:pPr>
        <w:tabs>
          <w:tab w:val="left" w:pos="0"/>
          <w:tab w:val="left" w:pos="1701"/>
        </w:tabs>
        <w:spacing w:after="60"/>
      </w:pPr>
      <w:r w:rsidRPr="00C14694">
        <w:rPr>
          <w:rFonts w:cs="Arial"/>
          <w:lang w:eastAsia="en-US"/>
        </w:rPr>
        <w:t>Der LIEF</w:t>
      </w:r>
      <w:r>
        <w:rPr>
          <w:rFonts w:cs="Arial"/>
          <w:lang w:eastAsia="en-US"/>
        </w:rPr>
        <w:t>ER</w:t>
      </w:r>
      <w:r w:rsidRPr="00C14694">
        <w:rPr>
          <w:rFonts w:cs="Arial"/>
          <w:lang w:eastAsia="en-US"/>
        </w:rPr>
        <w:t xml:space="preserve">ANT verpflichtet sich, bei Abschluss des Liefervertrages, spätestens jedoch 14 Tage nach Vertragsabschluss, KOKI eine schriftliche Bestätigung der Versicherungsgesellschaft über das Vorhandensein oder den Abschluss einer ausreichenden Produkthaftpflichtversicherung zu übersenden. </w:t>
      </w:r>
      <w:r w:rsidR="0067405F" w:rsidRPr="00C14694">
        <w:rPr>
          <w:rFonts w:cs="Arial"/>
          <w:lang w:eastAsia="en-US"/>
        </w:rPr>
        <w:t xml:space="preserve"> </w:t>
      </w:r>
    </w:p>
    <w:p w14:paraId="31B66313" w14:textId="77777777" w:rsidR="00540829" w:rsidRPr="004B6BA4" w:rsidRDefault="00540829" w:rsidP="004B6BA4">
      <w:pPr>
        <w:pStyle w:val="berschrift1"/>
        <w:ind w:left="709" w:hanging="709"/>
      </w:pPr>
      <w:bookmarkStart w:id="95" w:name="_Toc63952818"/>
      <w:r w:rsidRPr="004B6BA4">
        <w:t>Anwendbares Recht</w:t>
      </w:r>
      <w:bookmarkEnd w:id="95"/>
    </w:p>
    <w:p w14:paraId="3D039CA1" w14:textId="77777777" w:rsidR="00540829" w:rsidRDefault="00540829" w:rsidP="00540829">
      <w:pPr>
        <w:autoSpaceDE w:val="0"/>
        <w:autoSpaceDN w:val="0"/>
        <w:adjustRightInd w:val="0"/>
        <w:spacing w:after="60"/>
        <w:rPr>
          <w:rFonts w:cs="Arial"/>
          <w:lang w:eastAsia="en-US"/>
        </w:rPr>
      </w:pPr>
      <w:r w:rsidRPr="00540829">
        <w:rPr>
          <w:rFonts w:cs="Arial"/>
          <w:lang w:eastAsia="en-US"/>
        </w:rPr>
        <w:t xml:space="preserve">Für die Rechtsbeziehungen im Zusammenhang mit dieser Vereinbarung </w:t>
      </w:r>
      <w:r w:rsidR="003A186C" w:rsidRPr="003A186C">
        <w:rPr>
          <w:rFonts w:cs="Arial"/>
          <w:lang w:eastAsia="en-US"/>
        </w:rPr>
        <w:t xml:space="preserve">gilt das Recht der Bundesrepublik Deutschland. Die Zuständigkeit der Gerichte bestimmt </w:t>
      </w:r>
      <w:r w:rsidR="003A186C">
        <w:rPr>
          <w:rFonts w:cs="Arial"/>
          <w:lang w:eastAsia="en-US"/>
        </w:rPr>
        <w:t>der</w:t>
      </w:r>
      <w:r w:rsidR="003A186C" w:rsidRPr="003A186C">
        <w:rPr>
          <w:rFonts w:cs="Arial"/>
          <w:lang w:eastAsia="en-US"/>
        </w:rPr>
        <w:t xml:space="preserve"> </w:t>
      </w:r>
      <w:r w:rsidR="003A186C">
        <w:rPr>
          <w:rFonts w:cs="Arial"/>
          <w:lang w:eastAsia="en-US"/>
        </w:rPr>
        <w:t>Geschäftssitz</w:t>
      </w:r>
      <w:r w:rsidR="003A186C" w:rsidRPr="003A186C">
        <w:rPr>
          <w:rFonts w:cs="Arial"/>
          <w:lang w:eastAsia="en-US"/>
        </w:rPr>
        <w:t xml:space="preserve"> von </w:t>
      </w:r>
      <w:r w:rsidR="00F2045C">
        <w:rPr>
          <w:rFonts w:cs="Arial"/>
          <w:lang w:eastAsia="en-US"/>
        </w:rPr>
        <w:t>KOKI</w:t>
      </w:r>
      <w:r w:rsidR="003A186C">
        <w:rPr>
          <w:rFonts w:cs="Arial"/>
          <w:lang w:eastAsia="en-US"/>
        </w:rPr>
        <w:t>.</w:t>
      </w:r>
    </w:p>
    <w:p w14:paraId="4E9CA654" w14:textId="77777777" w:rsidR="00540829" w:rsidRDefault="00540829" w:rsidP="00C96090">
      <w:pPr>
        <w:pStyle w:val="berschrift1"/>
        <w:ind w:left="709" w:hanging="709"/>
      </w:pPr>
      <w:bookmarkStart w:id="96" w:name="_Toc63952819"/>
      <w:r>
        <w:t>Dauer der Vereinbarung</w:t>
      </w:r>
      <w:bookmarkEnd w:id="96"/>
    </w:p>
    <w:p w14:paraId="6AA5B62F" w14:textId="77777777" w:rsidR="00C44C08" w:rsidRPr="00EB405F" w:rsidRDefault="00013F1D" w:rsidP="00FC5B97">
      <w:pPr>
        <w:autoSpaceDE w:val="0"/>
        <w:autoSpaceDN w:val="0"/>
        <w:adjustRightInd w:val="0"/>
        <w:spacing w:after="60"/>
        <w:rPr>
          <w:rFonts w:cs="Arial"/>
          <w:strike/>
          <w:lang w:eastAsia="en-US"/>
        </w:rPr>
      </w:pPr>
      <w:r w:rsidRPr="00FC5B97">
        <w:rPr>
          <w:rFonts w:cs="Arial"/>
          <w:lang w:eastAsia="en-US"/>
        </w:rPr>
        <w:t>Diese Qualitätssicherungsvereinbarung gilt unbefristet</w:t>
      </w:r>
      <w:r w:rsidR="002C2AFE" w:rsidRPr="00FC5B97">
        <w:rPr>
          <w:rFonts w:cs="Arial"/>
          <w:lang w:eastAsia="en-US"/>
        </w:rPr>
        <w:t xml:space="preserve"> über die komplette Laufzeit der Geschäftsbeziehung</w:t>
      </w:r>
      <w:r w:rsidRPr="00FC5B97">
        <w:rPr>
          <w:rFonts w:cs="Arial"/>
          <w:lang w:eastAsia="en-US"/>
        </w:rPr>
        <w:t>.</w:t>
      </w:r>
      <w:r w:rsidRPr="00013F1D">
        <w:rPr>
          <w:rFonts w:cs="Arial"/>
          <w:lang w:eastAsia="en-US"/>
        </w:rPr>
        <w:t xml:space="preserve"> </w:t>
      </w:r>
    </w:p>
    <w:p w14:paraId="724B28D3" w14:textId="77777777" w:rsidR="00A664DC" w:rsidRDefault="003A186C" w:rsidP="00C96090">
      <w:pPr>
        <w:pStyle w:val="berschrift1"/>
        <w:ind w:left="709" w:hanging="709"/>
      </w:pPr>
      <w:bookmarkStart w:id="97" w:name="_Toc63952820"/>
      <w:r>
        <w:t>Sonstige Vereinbarungen</w:t>
      </w:r>
      <w:bookmarkEnd w:id="97"/>
    </w:p>
    <w:p w14:paraId="486A1B3E" w14:textId="77777777" w:rsidR="00013F1D" w:rsidRDefault="00013F1D" w:rsidP="00013F1D">
      <w:pPr>
        <w:ind w:right="282"/>
        <w:jc w:val="left"/>
        <w:rPr>
          <w:rFonts w:cs="Arial"/>
          <w:lang w:eastAsia="en-US"/>
        </w:rPr>
      </w:pPr>
      <w:r w:rsidRPr="00013F1D">
        <w:rPr>
          <w:rFonts w:cs="Arial"/>
          <w:lang w:eastAsia="en-US"/>
        </w:rPr>
        <w:t>Änderungen und Ergänzungen dieser Qualitätssicherungsvereinbarung bedürfen der Schriftform.</w:t>
      </w:r>
    </w:p>
    <w:p w14:paraId="29A3E547" w14:textId="77777777" w:rsidR="00013F1D" w:rsidRPr="00013F1D" w:rsidRDefault="00013F1D" w:rsidP="00013F1D">
      <w:pPr>
        <w:ind w:right="282"/>
        <w:jc w:val="left"/>
        <w:rPr>
          <w:rFonts w:cs="Arial"/>
          <w:lang w:eastAsia="en-US"/>
        </w:rPr>
      </w:pPr>
    </w:p>
    <w:p w14:paraId="0F9FA0C6" w14:textId="77777777" w:rsidR="00013F1D" w:rsidRDefault="00013F1D" w:rsidP="00013F1D">
      <w:pPr>
        <w:jc w:val="left"/>
        <w:rPr>
          <w:rFonts w:cs="Arial"/>
          <w:lang w:eastAsia="en-US"/>
        </w:rPr>
      </w:pPr>
      <w:r w:rsidRPr="00013F1D">
        <w:rPr>
          <w:rFonts w:cs="Arial"/>
          <w:lang w:eastAsia="en-US"/>
        </w:rPr>
        <w:t>Sollten Bestimmung</w:t>
      </w:r>
      <w:r w:rsidR="00DE2A9A">
        <w:rPr>
          <w:rFonts w:cs="Arial"/>
          <w:lang w:eastAsia="en-US"/>
        </w:rPr>
        <w:t>en</w:t>
      </w:r>
      <w:r w:rsidRPr="00013F1D">
        <w:rPr>
          <w:rFonts w:cs="Arial"/>
          <w:lang w:eastAsia="en-US"/>
        </w:rPr>
        <w:t xml:space="preserve"> dieser Qualitätssicherungsvereinbarung ganz oder teilweise unwirksam sein, wird davon die Wirksamkeit der übrigen Bestimmungen nicht berührt; in diesem Fall werden die Vertragspartner eine wirksame Bestimmung vereinbaren, die dem wirtschaftlichen Zweck der unwirksamen Bestimmung am nächsten kommt. Entsprechendes gilt für etwaige Lücken.</w:t>
      </w:r>
    </w:p>
    <w:p w14:paraId="79E78672" w14:textId="77777777" w:rsidR="002D3823" w:rsidRDefault="002D3823" w:rsidP="00013F1D">
      <w:pPr>
        <w:jc w:val="left"/>
        <w:rPr>
          <w:rFonts w:cs="Arial"/>
          <w:lang w:eastAsia="en-US"/>
        </w:rPr>
      </w:pPr>
    </w:p>
    <w:p w14:paraId="421DBE4C" w14:textId="77777777" w:rsidR="002D3823" w:rsidRDefault="002D3823" w:rsidP="002D3823">
      <w:pPr>
        <w:jc w:val="left"/>
        <w:rPr>
          <w:rFonts w:cs="Arial"/>
          <w:lang w:eastAsia="en-US"/>
        </w:rPr>
      </w:pPr>
      <w:r>
        <w:rPr>
          <w:rFonts w:cs="Arial"/>
          <w:lang w:eastAsia="en-US"/>
        </w:rPr>
        <w:t xml:space="preserve">Bei mehrsprachigen Verträgen und/oder Vereinbarungen gilt </w:t>
      </w:r>
      <w:r w:rsidR="00DE10AF">
        <w:rPr>
          <w:rFonts w:cs="Arial"/>
          <w:lang w:eastAsia="en-US"/>
        </w:rPr>
        <w:t xml:space="preserve">im </w:t>
      </w:r>
      <w:r w:rsidR="00321D1D">
        <w:rPr>
          <w:rFonts w:cs="Arial"/>
          <w:lang w:eastAsia="en-US"/>
        </w:rPr>
        <w:t>Zweifel</w:t>
      </w:r>
      <w:r w:rsidR="00DE10AF">
        <w:rPr>
          <w:rFonts w:cs="Arial"/>
          <w:lang w:eastAsia="en-US"/>
        </w:rPr>
        <w:t xml:space="preserve"> </w:t>
      </w:r>
      <w:r>
        <w:rPr>
          <w:rFonts w:cs="Arial"/>
          <w:lang w:eastAsia="en-US"/>
        </w:rPr>
        <w:t>stets die deutsche Ausfertigung.</w:t>
      </w:r>
    </w:p>
    <w:p w14:paraId="0A1A3F42" w14:textId="77777777" w:rsidR="009B1D6F" w:rsidRDefault="009B1D6F" w:rsidP="00C96090">
      <w:pPr>
        <w:pStyle w:val="berschrift1"/>
        <w:ind w:left="709" w:hanging="709"/>
      </w:pPr>
      <w:bookmarkStart w:id="98" w:name="_Toc63952821"/>
      <w:r>
        <w:t>Mitgeltende Unterlagen</w:t>
      </w:r>
      <w:bookmarkEnd w:id="98"/>
    </w:p>
    <w:p w14:paraId="2BF96BB1" w14:textId="77777777" w:rsidR="0051109B" w:rsidRDefault="0051109B" w:rsidP="009B1D6F">
      <w:r>
        <w:t>AIAG PPAP</w:t>
      </w:r>
    </w:p>
    <w:p w14:paraId="1AA53F4B" w14:textId="77777777" w:rsidR="0051109B" w:rsidRDefault="0051109B" w:rsidP="009B1D6F">
      <w:r>
        <w:t>AIAG APQP</w:t>
      </w:r>
    </w:p>
    <w:p w14:paraId="5079D97E" w14:textId="77777777" w:rsidR="00D4536D" w:rsidRDefault="00D4536D" w:rsidP="009B1D6F">
      <w:r>
        <w:t>DIN EN ISO 9001</w:t>
      </w:r>
    </w:p>
    <w:p w14:paraId="6D9987EB" w14:textId="77777777" w:rsidR="00D4536D" w:rsidRDefault="00D4536D" w:rsidP="009B1D6F">
      <w:r>
        <w:t>DIN EN ISO 14001</w:t>
      </w:r>
    </w:p>
    <w:p w14:paraId="360037B6" w14:textId="77777777" w:rsidR="009B1D6F" w:rsidRDefault="00F86CC3" w:rsidP="009B1D6F">
      <w:r>
        <w:t>DIN EN 10204</w:t>
      </w:r>
    </w:p>
    <w:p w14:paraId="416605FA" w14:textId="77777777" w:rsidR="00EB405F" w:rsidRPr="00FC5B97" w:rsidRDefault="00EB405F" w:rsidP="009B1D6F">
      <w:r w:rsidRPr="00FC5B97">
        <w:t>DIN EN ISO 19011</w:t>
      </w:r>
    </w:p>
    <w:p w14:paraId="02001EE4" w14:textId="77777777" w:rsidR="00D44872" w:rsidRPr="00FC5B97" w:rsidRDefault="00D44872" w:rsidP="009B1D6F">
      <w:r w:rsidRPr="00FC5B97">
        <w:t>DIN ISO 21747</w:t>
      </w:r>
    </w:p>
    <w:p w14:paraId="59ADC6DA" w14:textId="77777777" w:rsidR="00EB405F" w:rsidRPr="00FC5B97" w:rsidRDefault="00EB405F" w:rsidP="009B1D6F">
      <w:r w:rsidRPr="00FC5B97">
        <w:t>DIN EN ISO 50001</w:t>
      </w:r>
    </w:p>
    <w:p w14:paraId="7AB2719C" w14:textId="77777777" w:rsidR="00EB405F" w:rsidRPr="00FC5B97" w:rsidRDefault="00EB405F" w:rsidP="009B1D6F">
      <w:r w:rsidRPr="00FC5B97">
        <w:t>TISAX/ DIN EN ISO 27001</w:t>
      </w:r>
    </w:p>
    <w:p w14:paraId="2ABD6B67" w14:textId="77777777" w:rsidR="00D44872" w:rsidRDefault="00B1251E" w:rsidP="00D44872">
      <w:r>
        <w:t>IATF</w:t>
      </w:r>
      <w:r w:rsidR="00D44872">
        <w:t xml:space="preserve"> 16949</w:t>
      </w:r>
    </w:p>
    <w:p w14:paraId="3FCE2077" w14:textId="77777777" w:rsidR="00D44872" w:rsidRDefault="00D44872" w:rsidP="009B1D6F">
      <w:r>
        <w:t>VDA-Band 2</w:t>
      </w:r>
    </w:p>
    <w:p w14:paraId="61C04B19" w14:textId="77777777" w:rsidR="00D44872" w:rsidRDefault="00D44872" w:rsidP="009B1D6F">
      <w:r>
        <w:t>VDA-Band 4</w:t>
      </w:r>
    </w:p>
    <w:p w14:paraId="290DDE11" w14:textId="77777777" w:rsidR="00396FDE" w:rsidRDefault="00396FDE" w:rsidP="009B1D6F">
      <w:r>
        <w:t>QSV Teil 2 - Produktspezifische Festlegungen</w:t>
      </w:r>
    </w:p>
    <w:p w14:paraId="140CFFCE" w14:textId="77777777" w:rsidR="00EA7DD8" w:rsidRDefault="00F2045C" w:rsidP="009B1D6F">
      <w:r>
        <w:t>KOKI</w:t>
      </w:r>
      <w:r w:rsidR="00EA7DD8">
        <w:t xml:space="preserve"> Lieferantenbewertung</w:t>
      </w:r>
    </w:p>
    <w:p w14:paraId="51BE3C34" w14:textId="77777777" w:rsidR="004F0544" w:rsidRDefault="004F0544" w:rsidP="009B1D6F"/>
    <w:p w14:paraId="0A1883D7" w14:textId="77777777" w:rsidR="00851AFD" w:rsidRDefault="00D4536D" w:rsidP="0051109B">
      <w:r>
        <w:t>Beide Vertragspartner müssen selbständig auf die Aktualität dieser Regelwerke achten.</w:t>
      </w:r>
      <w:r w:rsidR="002E2B7A">
        <w:br w:type="page"/>
      </w:r>
    </w:p>
    <w:p w14:paraId="698686A0" w14:textId="77777777" w:rsidR="00687EDE" w:rsidRDefault="00687EDE" w:rsidP="00687EDE">
      <w:pPr>
        <w:pStyle w:val="berschrift1"/>
        <w:ind w:left="709" w:hanging="709"/>
      </w:pPr>
      <w:bookmarkStart w:id="99" w:name="_Toc63952822"/>
      <w:r>
        <w:lastRenderedPageBreak/>
        <w:t>Bes</w:t>
      </w:r>
      <w:r w:rsidR="0051109B">
        <w:t>t</w:t>
      </w:r>
      <w:r>
        <w:t>ätigung</w:t>
      </w:r>
      <w:bookmarkEnd w:id="99"/>
    </w:p>
    <w:p w14:paraId="68E798D1" w14:textId="77777777" w:rsidR="00760708" w:rsidRDefault="00760708" w:rsidP="00851AFD">
      <w:pPr>
        <w:rPr>
          <w:b/>
        </w:rPr>
      </w:pPr>
    </w:p>
    <w:p w14:paraId="17DE6AF6" w14:textId="77777777" w:rsidR="00CA2596" w:rsidRDefault="00687EDE" w:rsidP="00687EDE">
      <w:pPr>
        <w:jc w:val="left"/>
        <w:rPr>
          <w:rFonts w:cs="Arial"/>
          <w:lang w:eastAsia="en-US"/>
        </w:rPr>
      </w:pPr>
      <w:r w:rsidRPr="00687EDE">
        <w:rPr>
          <w:rFonts w:cs="Arial"/>
          <w:lang w:eastAsia="en-US"/>
        </w:rPr>
        <w:t>Die</w:t>
      </w:r>
      <w:r w:rsidR="00CA2596">
        <w:rPr>
          <w:rFonts w:cs="Arial"/>
          <w:lang w:eastAsia="en-US"/>
        </w:rPr>
        <w:t>se</w:t>
      </w:r>
      <w:r w:rsidRPr="00687EDE">
        <w:rPr>
          <w:rFonts w:cs="Arial"/>
          <w:lang w:eastAsia="en-US"/>
        </w:rPr>
        <w:t xml:space="preserve"> </w:t>
      </w:r>
      <w:r>
        <w:rPr>
          <w:rFonts w:cs="Arial"/>
          <w:lang w:eastAsia="en-US"/>
        </w:rPr>
        <w:t xml:space="preserve">Qualitätssicherungsvereinbarung </w:t>
      </w:r>
      <w:r w:rsidRPr="00687EDE">
        <w:rPr>
          <w:rFonts w:cs="Arial"/>
          <w:lang w:eastAsia="en-US"/>
        </w:rPr>
        <w:t xml:space="preserve">bildet die Grundlage der Zusammenarbeit </w:t>
      </w:r>
      <w:r>
        <w:rPr>
          <w:rFonts w:cs="Arial"/>
          <w:lang w:eastAsia="en-US"/>
        </w:rPr>
        <w:t>zwischen der</w:t>
      </w:r>
      <w:r w:rsidRPr="00687EDE">
        <w:rPr>
          <w:rFonts w:cs="Arial"/>
          <w:lang w:eastAsia="en-US"/>
        </w:rPr>
        <w:t xml:space="preserve"> </w:t>
      </w:r>
    </w:p>
    <w:p w14:paraId="4ABA1B76" w14:textId="77777777" w:rsidR="00687EDE" w:rsidRPr="00687EDE" w:rsidRDefault="00687EDE" w:rsidP="00687EDE">
      <w:pPr>
        <w:jc w:val="left"/>
        <w:rPr>
          <w:rFonts w:cs="Arial"/>
          <w:lang w:eastAsia="en-US"/>
        </w:rPr>
      </w:pPr>
      <w:r w:rsidRPr="00687EDE">
        <w:rPr>
          <w:rFonts w:cs="Arial"/>
          <w:lang w:eastAsia="en-US"/>
        </w:rPr>
        <w:t xml:space="preserve">KOKI TECHNIK </w:t>
      </w:r>
      <w:r>
        <w:rPr>
          <w:rFonts w:cs="Arial"/>
          <w:lang w:eastAsia="en-US"/>
        </w:rPr>
        <w:t xml:space="preserve">Transmission Systems </w:t>
      </w:r>
      <w:r w:rsidRPr="00687EDE">
        <w:rPr>
          <w:rFonts w:cs="Arial"/>
          <w:lang w:eastAsia="en-US"/>
        </w:rPr>
        <w:t xml:space="preserve">GmbH </w:t>
      </w:r>
      <w:r>
        <w:rPr>
          <w:rFonts w:cs="Arial"/>
          <w:lang w:eastAsia="en-US"/>
        </w:rPr>
        <w:t>und</w:t>
      </w:r>
      <w:r w:rsidRPr="00687EDE">
        <w:rPr>
          <w:rFonts w:cs="Arial"/>
          <w:lang w:eastAsia="en-US"/>
        </w:rPr>
        <w:t xml:space="preserve"> </w:t>
      </w:r>
      <w:r w:rsidR="00CA2596">
        <w:rPr>
          <w:rFonts w:cs="Arial"/>
          <w:lang w:eastAsia="en-US"/>
        </w:rPr>
        <w:t>seinen</w:t>
      </w:r>
      <w:r w:rsidRPr="00687EDE">
        <w:rPr>
          <w:rFonts w:cs="Arial"/>
          <w:lang w:eastAsia="en-US"/>
        </w:rPr>
        <w:t xml:space="preserve"> Lieferanten.</w:t>
      </w:r>
    </w:p>
    <w:p w14:paraId="60BC4B44" w14:textId="77777777" w:rsidR="00687EDE" w:rsidRPr="00687EDE" w:rsidRDefault="00687EDE" w:rsidP="00687EDE">
      <w:pPr>
        <w:jc w:val="left"/>
        <w:rPr>
          <w:rFonts w:cs="Arial"/>
          <w:lang w:eastAsia="en-US"/>
        </w:rPr>
      </w:pPr>
    </w:p>
    <w:p w14:paraId="32A061E5" w14:textId="77777777" w:rsidR="00687EDE" w:rsidRDefault="00687EDE" w:rsidP="00687EDE">
      <w:pPr>
        <w:jc w:val="left"/>
        <w:rPr>
          <w:rFonts w:cs="Arial"/>
          <w:lang w:eastAsia="en-US"/>
        </w:rPr>
      </w:pPr>
      <w:r w:rsidRPr="00687EDE">
        <w:rPr>
          <w:rFonts w:cs="Arial"/>
          <w:lang w:eastAsia="en-US"/>
        </w:rPr>
        <w:t xml:space="preserve">Die Anerkennung dieser </w:t>
      </w:r>
      <w:r>
        <w:rPr>
          <w:rFonts w:cs="Arial"/>
          <w:lang w:eastAsia="en-US"/>
        </w:rPr>
        <w:t>QSV Teil 1</w:t>
      </w:r>
      <w:r w:rsidRPr="00687EDE">
        <w:rPr>
          <w:rFonts w:cs="Arial"/>
          <w:lang w:eastAsia="en-US"/>
        </w:rPr>
        <w:t xml:space="preserve"> ist eine der Voraussetzungen für die Zulassung als Serienlieferant für den Abschluss von Lieferverträgen</w:t>
      </w:r>
      <w:r>
        <w:rPr>
          <w:rFonts w:cs="Arial"/>
          <w:lang w:eastAsia="en-US"/>
        </w:rPr>
        <w:t>.</w:t>
      </w:r>
      <w:r w:rsidRPr="00687EDE">
        <w:rPr>
          <w:rFonts w:cs="Arial"/>
          <w:lang w:eastAsia="en-US"/>
        </w:rPr>
        <w:t xml:space="preserve"> </w:t>
      </w:r>
      <w:r>
        <w:rPr>
          <w:rFonts w:cs="Arial"/>
          <w:lang w:eastAsia="en-US"/>
        </w:rPr>
        <w:t>Ergänzend zur QSV Teil 1 kann ein Teil 2 mit</w:t>
      </w:r>
      <w:r w:rsidRPr="00687EDE">
        <w:rPr>
          <w:rFonts w:cs="Arial"/>
          <w:lang w:eastAsia="en-US"/>
        </w:rPr>
        <w:t xml:space="preserve"> „Produktspezifischen Fe</w:t>
      </w:r>
      <w:r>
        <w:rPr>
          <w:rFonts w:cs="Arial"/>
          <w:lang w:eastAsia="en-US"/>
        </w:rPr>
        <w:t>stlegungen“ vereinbart werden</w:t>
      </w:r>
      <w:r w:rsidRPr="00687EDE">
        <w:rPr>
          <w:rFonts w:cs="Arial"/>
          <w:lang w:eastAsia="en-US"/>
        </w:rPr>
        <w:t>.</w:t>
      </w:r>
    </w:p>
    <w:p w14:paraId="4DD86123" w14:textId="77777777" w:rsidR="00687EDE" w:rsidRDefault="00687EDE" w:rsidP="00687EDE">
      <w:pPr>
        <w:jc w:val="left"/>
        <w:rPr>
          <w:rFonts w:cs="Arial"/>
          <w:lang w:eastAsia="en-US"/>
        </w:rPr>
      </w:pPr>
    </w:p>
    <w:p w14:paraId="0113587B" w14:textId="77777777" w:rsidR="00687EDE" w:rsidRPr="00687EDE" w:rsidRDefault="00687EDE" w:rsidP="00687EDE">
      <w:pPr>
        <w:jc w:val="left"/>
        <w:rPr>
          <w:rFonts w:cs="Arial"/>
          <w:lang w:eastAsia="en-US"/>
        </w:rPr>
      </w:pPr>
      <w:r>
        <w:rPr>
          <w:rFonts w:cs="Arial"/>
          <w:lang w:eastAsia="en-US"/>
        </w:rPr>
        <w:t>Hiermit bestätigen Sie den Erhalt und die Einhaltung der Qualitätssicherungsvereinbarung Teil 1.</w:t>
      </w:r>
    </w:p>
    <w:p w14:paraId="5E361536" w14:textId="77777777" w:rsidR="00851AFD" w:rsidRDefault="00851AFD" w:rsidP="00760708">
      <w:pPr>
        <w:pStyle w:val="Hyperlinkback"/>
        <w:tabs>
          <w:tab w:val="left" w:pos="284"/>
          <w:tab w:val="left" w:pos="4536"/>
        </w:tabs>
        <w:rPr>
          <w:b/>
          <w:sz w:val="20"/>
        </w:rPr>
      </w:pPr>
    </w:p>
    <w:p w14:paraId="5BD8B11A" w14:textId="77777777" w:rsidR="00687EDE" w:rsidRDefault="00687EDE" w:rsidP="00760708">
      <w:pPr>
        <w:pStyle w:val="Hyperlinkback"/>
        <w:tabs>
          <w:tab w:val="left" w:pos="284"/>
          <w:tab w:val="left" w:pos="4536"/>
        </w:tabs>
        <w:rPr>
          <w:b/>
          <w:sz w:val="20"/>
        </w:rPr>
      </w:pPr>
    </w:p>
    <w:p w14:paraId="230F1ABF" w14:textId="77777777" w:rsidR="00FA7F0B" w:rsidRDefault="00FA7F0B" w:rsidP="00760708">
      <w:pPr>
        <w:pStyle w:val="Hyperlinkback"/>
        <w:tabs>
          <w:tab w:val="left" w:pos="284"/>
          <w:tab w:val="left" w:pos="4536"/>
        </w:tabs>
        <w:rPr>
          <w:b/>
          <w:sz w:val="20"/>
        </w:rPr>
      </w:pPr>
    </w:p>
    <w:p w14:paraId="1581E53C" w14:textId="77777777" w:rsidR="00851AFD" w:rsidRDefault="00851AFD" w:rsidP="00760708">
      <w:pPr>
        <w:pStyle w:val="Hyperlinkback"/>
        <w:tabs>
          <w:tab w:val="left" w:pos="284"/>
          <w:tab w:val="left" w:pos="4536"/>
        </w:tabs>
        <w:rPr>
          <w:b/>
          <w:sz w:val="20"/>
        </w:rPr>
      </w:pPr>
    </w:p>
    <w:p w14:paraId="3343EC17" w14:textId="77777777" w:rsidR="00760708" w:rsidRDefault="00760708" w:rsidP="00760708">
      <w:pPr>
        <w:pStyle w:val="Hyperlinkback"/>
        <w:tabs>
          <w:tab w:val="left" w:pos="284"/>
          <w:tab w:val="left" w:pos="4536"/>
        </w:tabs>
        <w:rPr>
          <w:b/>
          <w:sz w:val="20"/>
        </w:rPr>
      </w:pPr>
      <w:r>
        <w:rPr>
          <w:b/>
          <w:sz w:val="20"/>
        </w:rPr>
        <w:t>B</w:t>
      </w:r>
      <w:r w:rsidRPr="0049491F">
        <w:rPr>
          <w:b/>
          <w:sz w:val="20"/>
        </w:rPr>
        <w:t xml:space="preserve">estätigung </w:t>
      </w:r>
      <w:r w:rsidR="00F2045C">
        <w:rPr>
          <w:b/>
          <w:sz w:val="20"/>
        </w:rPr>
        <w:t>KOKI</w:t>
      </w:r>
      <w:r w:rsidRPr="0049491F">
        <w:rPr>
          <w:b/>
          <w:sz w:val="20"/>
        </w:rPr>
        <w:t>:</w:t>
      </w:r>
      <w:r w:rsidRPr="0049491F">
        <w:rPr>
          <w:b/>
          <w:sz w:val="20"/>
        </w:rPr>
        <w:tab/>
      </w:r>
      <w:r>
        <w:rPr>
          <w:b/>
          <w:sz w:val="20"/>
        </w:rPr>
        <w:tab/>
      </w:r>
    </w:p>
    <w:p w14:paraId="4FC4F829" w14:textId="77777777" w:rsidR="00760708" w:rsidRDefault="00760708" w:rsidP="00760708">
      <w:pPr>
        <w:pStyle w:val="Hyperlinkback"/>
        <w:tabs>
          <w:tab w:val="left" w:pos="284"/>
          <w:tab w:val="left" w:pos="5103"/>
        </w:tabs>
        <w:rPr>
          <w:b/>
          <w:sz w:val="20"/>
        </w:rPr>
      </w:pPr>
    </w:p>
    <w:p w14:paraId="52711383" w14:textId="77777777" w:rsidR="00760708" w:rsidRDefault="00760708" w:rsidP="00760708">
      <w:pPr>
        <w:pStyle w:val="Hyperlinkback"/>
        <w:tabs>
          <w:tab w:val="left" w:pos="851"/>
          <w:tab w:val="left" w:pos="3828"/>
          <w:tab w:val="left" w:pos="5103"/>
        </w:tabs>
        <w:ind w:left="709"/>
        <w:rPr>
          <w:sz w:val="20"/>
        </w:rPr>
      </w:pPr>
    </w:p>
    <w:p w14:paraId="57066187" w14:textId="77777777" w:rsidR="00760708" w:rsidRPr="00760708" w:rsidRDefault="00760708" w:rsidP="00760708">
      <w:pPr>
        <w:pStyle w:val="Hyperlinkback"/>
        <w:tabs>
          <w:tab w:val="left" w:pos="851"/>
          <w:tab w:val="left" w:pos="5103"/>
        </w:tabs>
        <w:ind w:left="709"/>
        <w:rPr>
          <w:sz w:val="20"/>
        </w:rPr>
      </w:pPr>
      <w:r w:rsidRPr="0082660D">
        <w:rPr>
          <w:sz w:val="20"/>
        </w:rPr>
        <w:t xml:space="preserve">Unterschrift </w:t>
      </w:r>
      <w:r>
        <w:rPr>
          <w:sz w:val="20"/>
        </w:rPr>
        <w:t xml:space="preserve">1 / </w:t>
      </w:r>
      <w:r w:rsidR="00687EDE">
        <w:rPr>
          <w:sz w:val="20"/>
        </w:rPr>
        <w:t>Einkauf</w:t>
      </w:r>
      <w:r w:rsidRPr="0082660D">
        <w:rPr>
          <w:sz w:val="20"/>
        </w:rPr>
        <w:t>:</w:t>
      </w:r>
      <w:r>
        <w:rPr>
          <w:sz w:val="20"/>
        </w:rPr>
        <w:tab/>
      </w:r>
      <w:r w:rsidRPr="00760708">
        <w:rPr>
          <w:sz w:val="20"/>
        </w:rPr>
        <w:t xml:space="preserve">Unterschrift 2 / </w:t>
      </w:r>
      <w:r w:rsidR="00687EDE">
        <w:rPr>
          <w:sz w:val="20"/>
        </w:rPr>
        <w:t>Qualitätsmanagement</w:t>
      </w:r>
      <w:r w:rsidRPr="00760708">
        <w:rPr>
          <w:sz w:val="20"/>
        </w:rPr>
        <w:t>:</w:t>
      </w:r>
    </w:p>
    <w:p w14:paraId="2AD86930" w14:textId="77777777" w:rsidR="00760708" w:rsidRPr="0082660D" w:rsidRDefault="00760708" w:rsidP="00760708">
      <w:pPr>
        <w:pStyle w:val="Hyperlinkback"/>
        <w:tabs>
          <w:tab w:val="left" w:pos="851"/>
          <w:tab w:val="left" w:pos="5103"/>
        </w:tabs>
        <w:ind w:left="709"/>
        <w:rPr>
          <w:sz w:val="20"/>
        </w:rPr>
      </w:pPr>
    </w:p>
    <w:p w14:paraId="4B48148D" w14:textId="77777777" w:rsidR="00760708" w:rsidRDefault="00760708" w:rsidP="00760708">
      <w:pPr>
        <w:pStyle w:val="Hyperlinkback"/>
        <w:tabs>
          <w:tab w:val="left" w:pos="851"/>
          <w:tab w:val="left" w:pos="5103"/>
        </w:tabs>
        <w:ind w:left="709"/>
        <w:rPr>
          <w:sz w:val="20"/>
        </w:rPr>
      </w:pPr>
    </w:p>
    <w:p w14:paraId="27495551" w14:textId="77777777" w:rsidR="00760708" w:rsidRDefault="00760708" w:rsidP="00760708">
      <w:pPr>
        <w:pStyle w:val="Hyperlinkback"/>
        <w:tabs>
          <w:tab w:val="left" w:pos="851"/>
          <w:tab w:val="left" w:pos="5103"/>
        </w:tabs>
        <w:ind w:left="709"/>
        <w:rPr>
          <w:sz w:val="20"/>
        </w:rPr>
      </w:pPr>
    </w:p>
    <w:p w14:paraId="435AD413" w14:textId="77777777" w:rsidR="00760708" w:rsidRPr="0082660D" w:rsidRDefault="00760708" w:rsidP="00760708">
      <w:pPr>
        <w:pStyle w:val="Hyperlinkback"/>
        <w:tabs>
          <w:tab w:val="left" w:pos="851"/>
          <w:tab w:val="left" w:pos="5103"/>
        </w:tabs>
        <w:ind w:left="709"/>
        <w:rPr>
          <w:sz w:val="20"/>
        </w:rPr>
      </w:pPr>
      <w:r>
        <w:rPr>
          <w:sz w:val="20"/>
        </w:rPr>
        <w:t>-------------------------------</w:t>
      </w:r>
      <w:r>
        <w:rPr>
          <w:sz w:val="20"/>
        </w:rPr>
        <w:tab/>
        <w:t>-------------------------------</w:t>
      </w:r>
    </w:p>
    <w:p w14:paraId="0E86B9F7" w14:textId="77777777" w:rsidR="00760708" w:rsidRPr="0082660D" w:rsidRDefault="00760708" w:rsidP="00760708">
      <w:pPr>
        <w:pStyle w:val="Hyperlinkback"/>
        <w:tabs>
          <w:tab w:val="left" w:pos="851"/>
          <w:tab w:val="left" w:pos="5103"/>
        </w:tabs>
        <w:ind w:left="709"/>
        <w:rPr>
          <w:sz w:val="20"/>
        </w:rPr>
      </w:pPr>
    </w:p>
    <w:p w14:paraId="61990322" w14:textId="77777777" w:rsidR="00760708" w:rsidRPr="0082660D" w:rsidRDefault="00760708" w:rsidP="00760708">
      <w:pPr>
        <w:pStyle w:val="Hyperlinkback"/>
        <w:tabs>
          <w:tab w:val="left" w:pos="851"/>
          <w:tab w:val="left" w:pos="5103"/>
        </w:tabs>
        <w:ind w:left="709"/>
        <w:rPr>
          <w:sz w:val="20"/>
        </w:rPr>
      </w:pPr>
    </w:p>
    <w:p w14:paraId="461A175A" w14:textId="77777777" w:rsidR="00760708" w:rsidRDefault="00760708" w:rsidP="00760708">
      <w:pPr>
        <w:pStyle w:val="Hyperlinkback"/>
        <w:tabs>
          <w:tab w:val="left" w:pos="851"/>
          <w:tab w:val="left" w:pos="5103"/>
        </w:tabs>
        <w:ind w:left="709"/>
        <w:rPr>
          <w:sz w:val="20"/>
        </w:rPr>
      </w:pPr>
      <w:r>
        <w:rPr>
          <w:sz w:val="20"/>
        </w:rPr>
        <w:t xml:space="preserve">Ort, Datum: </w:t>
      </w:r>
      <w:r>
        <w:rPr>
          <w:sz w:val="20"/>
        </w:rPr>
        <w:tab/>
      </w:r>
      <w:r w:rsidRPr="0082660D">
        <w:rPr>
          <w:sz w:val="20"/>
        </w:rPr>
        <w:t>Firmenstempel:</w:t>
      </w:r>
    </w:p>
    <w:p w14:paraId="71FEB607" w14:textId="77777777" w:rsidR="00760708" w:rsidRDefault="00760708" w:rsidP="00760708">
      <w:pPr>
        <w:pStyle w:val="Hyperlinkback"/>
        <w:tabs>
          <w:tab w:val="left" w:pos="851"/>
          <w:tab w:val="left" w:pos="5103"/>
        </w:tabs>
        <w:ind w:left="709"/>
        <w:rPr>
          <w:sz w:val="20"/>
        </w:rPr>
      </w:pPr>
    </w:p>
    <w:p w14:paraId="539A1EAE" w14:textId="77777777" w:rsidR="00760708" w:rsidRDefault="00760708" w:rsidP="00760708">
      <w:pPr>
        <w:pStyle w:val="Hyperlinkback"/>
        <w:tabs>
          <w:tab w:val="left" w:pos="851"/>
          <w:tab w:val="left" w:pos="5103"/>
        </w:tabs>
        <w:ind w:left="709"/>
        <w:rPr>
          <w:sz w:val="20"/>
        </w:rPr>
      </w:pPr>
    </w:p>
    <w:p w14:paraId="5A97E807" w14:textId="77777777" w:rsidR="00760708" w:rsidRDefault="00760708" w:rsidP="00760708">
      <w:pPr>
        <w:pStyle w:val="Hyperlinkback"/>
        <w:tabs>
          <w:tab w:val="left" w:pos="851"/>
          <w:tab w:val="left" w:pos="5103"/>
        </w:tabs>
        <w:ind w:left="709"/>
      </w:pPr>
      <w:r>
        <w:rPr>
          <w:sz w:val="20"/>
        </w:rPr>
        <w:t>-------------------------------</w:t>
      </w:r>
    </w:p>
    <w:p w14:paraId="10AD4730" w14:textId="77777777" w:rsidR="00760708" w:rsidRDefault="00760708" w:rsidP="009B1D6F"/>
    <w:p w14:paraId="6290AC77" w14:textId="77777777" w:rsidR="00760708" w:rsidRDefault="00760708" w:rsidP="009B1D6F">
      <w:pPr>
        <w:rPr>
          <w:b/>
        </w:rPr>
      </w:pPr>
    </w:p>
    <w:p w14:paraId="63353BA0" w14:textId="77777777" w:rsidR="00760708" w:rsidRDefault="00760708" w:rsidP="009B1D6F">
      <w:pPr>
        <w:rPr>
          <w:b/>
        </w:rPr>
      </w:pPr>
    </w:p>
    <w:p w14:paraId="0C3D66A2" w14:textId="77777777" w:rsidR="00760708" w:rsidRDefault="00760708" w:rsidP="009B1D6F">
      <w:pPr>
        <w:rPr>
          <w:b/>
        </w:rPr>
      </w:pPr>
      <w:r w:rsidRPr="0049491F">
        <w:rPr>
          <w:b/>
        </w:rPr>
        <w:t xml:space="preserve">Bestätigung </w:t>
      </w:r>
      <w:r w:rsidR="00687EDE">
        <w:rPr>
          <w:b/>
        </w:rPr>
        <w:t>LIEFERANT</w:t>
      </w:r>
      <w:r w:rsidRPr="0049491F">
        <w:rPr>
          <w:b/>
        </w:rPr>
        <w:t>:</w:t>
      </w:r>
    </w:p>
    <w:p w14:paraId="2A9711D8" w14:textId="77777777" w:rsidR="00760708" w:rsidRDefault="00760708" w:rsidP="009B1D6F">
      <w:pPr>
        <w:rPr>
          <w:b/>
        </w:rPr>
      </w:pPr>
    </w:p>
    <w:p w14:paraId="00945FC4" w14:textId="77777777" w:rsidR="00760708" w:rsidRDefault="00760708" w:rsidP="00760708">
      <w:pPr>
        <w:pStyle w:val="Hyperlinkback"/>
        <w:tabs>
          <w:tab w:val="left" w:pos="851"/>
          <w:tab w:val="left" w:pos="3828"/>
          <w:tab w:val="left" w:pos="5103"/>
        </w:tabs>
        <w:ind w:left="709"/>
        <w:rPr>
          <w:sz w:val="20"/>
        </w:rPr>
      </w:pPr>
    </w:p>
    <w:p w14:paraId="572AA2F1" w14:textId="77777777" w:rsidR="00760708" w:rsidRPr="0082660D" w:rsidRDefault="00760708" w:rsidP="00760708">
      <w:pPr>
        <w:pStyle w:val="Hyperlinkback"/>
        <w:tabs>
          <w:tab w:val="left" w:pos="851"/>
          <w:tab w:val="left" w:pos="5103"/>
        </w:tabs>
        <w:ind w:left="709"/>
        <w:rPr>
          <w:sz w:val="20"/>
        </w:rPr>
      </w:pPr>
      <w:r w:rsidRPr="0082660D">
        <w:rPr>
          <w:sz w:val="20"/>
        </w:rPr>
        <w:t xml:space="preserve">Unterschrift </w:t>
      </w:r>
      <w:r>
        <w:rPr>
          <w:sz w:val="20"/>
        </w:rPr>
        <w:t>1 / Position</w:t>
      </w:r>
      <w:r w:rsidRPr="0082660D">
        <w:rPr>
          <w:sz w:val="20"/>
        </w:rPr>
        <w:t>:</w:t>
      </w:r>
      <w:r>
        <w:rPr>
          <w:sz w:val="20"/>
        </w:rPr>
        <w:tab/>
      </w:r>
      <w:r w:rsidRPr="0082660D">
        <w:rPr>
          <w:sz w:val="20"/>
        </w:rPr>
        <w:t xml:space="preserve">Unterschrift </w:t>
      </w:r>
      <w:r>
        <w:rPr>
          <w:sz w:val="20"/>
        </w:rPr>
        <w:t>2 / Position</w:t>
      </w:r>
      <w:r w:rsidRPr="0082660D">
        <w:rPr>
          <w:sz w:val="20"/>
        </w:rPr>
        <w:t>:</w:t>
      </w:r>
    </w:p>
    <w:p w14:paraId="19B9CEFF" w14:textId="77777777" w:rsidR="00760708" w:rsidRPr="0082660D" w:rsidRDefault="00760708" w:rsidP="00760708">
      <w:pPr>
        <w:pStyle w:val="Hyperlinkback"/>
        <w:tabs>
          <w:tab w:val="left" w:pos="851"/>
          <w:tab w:val="left" w:pos="5103"/>
        </w:tabs>
        <w:ind w:left="709"/>
        <w:rPr>
          <w:sz w:val="20"/>
        </w:rPr>
      </w:pPr>
    </w:p>
    <w:p w14:paraId="0846CA9B" w14:textId="77777777" w:rsidR="00760708" w:rsidRDefault="00760708" w:rsidP="00760708">
      <w:pPr>
        <w:pStyle w:val="Hyperlinkback"/>
        <w:tabs>
          <w:tab w:val="left" w:pos="851"/>
          <w:tab w:val="left" w:pos="5103"/>
        </w:tabs>
        <w:ind w:left="709"/>
        <w:rPr>
          <w:sz w:val="20"/>
        </w:rPr>
      </w:pPr>
    </w:p>
    <w:p w14:paraId="1ED7581B" w14:textId="77777777" w:rsidR="00760708" w:rsidRDefault="00760708" w:rsidP="00760708">
      <w:pPr>
        <w:pStyle w:val="Hyperlinkback"/>
        <w:tabs>
          <w:tab w:val="left" w:pos="851"/>
          <w:tab w:val="left" w:pos="5103"/>
        </w:tabs>
        <w:ind w:left="709"/>
        <w:rPr>
          <w:sz w:val="20"/>
        </w:rPr>
      </w:pPr>
    </w:p>
    <w:p w14:paraId="465BB556" w14:textId="77777777" w:rsidR="00760708" w:rsidRPr="0082660D" w:rsidRDefault="00760708" w:rsidP="00760708">
      <w:pPr>
        <w:pStyle w:val="Hyperlinkback"/>
        <w:tabs>
          <w:tab w:val="left" w:pos="851"/>
          <w:tab w:val="left" w:pos="5103"/>
        </w:tabs>
        <w:ind w:left="709"/>
        <w:rPr>
          <w:sz w:val="20"/>
        </w:rPr>
      </w:pPr>
      <w:r>
        <w:rPr>
          <w:sz w:val="20"/>
        </w:rPr>
        <w:t>-------------------------------</w:t>
      </w:r>
      <w:r>
        <w:rPr>
          <w:sz w:val="20"/>
        </w:rPr>
        <w:tab/>
        <w:t>-------------------------------</w:t>
      </w:r>
    </w:p>
    <w:p w14:paraId="4748808E" w14:textId="77777777" w:rsidR="00760708" w:rsidRPr="0082660D" w:rsidRDefault="00760708" w:rsidP="00760708">
      <w:pPr>
        <w:pStyle w:val="Hyperlinkback"/>
        <w:tabs>
          <w:tab w:val="left" w:pos="851"/>
          <w:tab w:val="left" w:pos="5103"/>
        </w:tabs>
        <w:ind w:left="709"/>
        <w:rPr>
          <w:sz w:val="20"/>
        </w:rPr>
      </w:pPr>
    </w:p>
    <w:p w14:paraId="43789908" w14:textId="77777777" w:rsidR="00760708" w:rsidRPr="0082660D" w:rsidRDefault="00760708" w:rsidP="00760708">
      <w:pPr>
        <w:pStyle w:val="Hyperlinkback"/>
        <w:tabs>
          <w:tab w:val="left" w:pos="851"/>
          <w:tab w:val="left" w:pos="5103"/>
        </w:tabs>
        <w:ind w:left="709"/>
        <w:rPr>
          <w:sz w:val="20"/>
        </w:rPr>
      </w:pPr>
    </w:p>
    <w:p w14:paraId="0493B2C2" w14:textId="77777777" w:rsidR="00760708" w:rsidRDefault="00760708" w:rsidP="00760708">
      <w:pPr>
        <w:pStyle w:val="Hyperlinkback"/>
        <w:tabs>
          <w:tab w:val="left" w:pos="851"/>
          <w:tab w:val="left" w:pos="5103"/>
        </w:tabs>
        <w:ind w:left="709"/>
        <w:rPr>
          <w:sz w:val="20"/>
        </w:rPr>
      </w:pPr>
      <w:r>
        <w:rPr>
          <w:sz w:val="20"/>
        </w:rPr>
        <w:t xml:space="preserve">Ort, Datum: </w:t>
      </w:r>
      <w:r>
        <w:rPr>
          <w:sz w:val="20"/>
        </w:rPr>
        <w:tab/>
      </w:r>
      <w:r w:rsidRPr="0082660D">
        <w:rPr>
          <w:sz w:val="20"/>
        </w:rPr>
        <w:t>Firmenstempel:</w:t>
      </w:r>
    </w:p>
    <w:p w14:paraId="313D70B4" w14:textId="77777777" w:rsidR="00760708" w:rsidRDefault="00760708" w:rsidP="00760708">
      <w:pPr>
        <w:pStyle w:val="Hyperlinkback"/>
        <w:tabs>
          <w:tab w:val="left" w:pos="851"/>
          <w:tab w:val="left" w:pos="5103"/>
        </w:tabs>
        <w:ind w:left="709"/>
        <w:rPr>
          <w:sz w:val="20"/>
        </w:rPr>
      </w:pPr>
    </w:p>
    <w:p w14:paraId="1D197406" w14:textId="77777777" w:rsidR="00760708" w:rsidRDefault="00760708" w:rsidP="00760708">
      <w:pPr>
        <w:pStyle w:val="Hyperlinkback"/>
        <w:tabs>
          <w:tab w:val="left" w:pos="851"/>
          <w:tab w:val="left" w:pos="5103"/>
        </w:tabs>
        <w:ind w:left="709"/>
        <w:rPr>
          <w:sz w:val="20"/>
        </w:rPr>
      </w:pPr>
    </w:p>
    <w:p w14:paraId="7484BA5B" w14:textId="77777777" w:rsidR="00760708" w:rsidRPr="0082660D" w:rsidRDefault="00760708" w:rsidP="00760708">
      <w:pPr>
        <w:pStyle w:val="Hyperlinkback"/>
        <w:tabs>
          <w:tab w:val="left" w:pos="851"/>
          <w:tab w:val="left" w:pos="5103"/>
        </w:tabs>
        <w:ind w:left="709"/>
        <w:rPr>
          <w:sz w:val="20"/>
        </w:rPr>
      </w:pPr>
      <w:r>
        <w:rPr>
          <w:sz w:val="20"/>
        </w:rPr>
        <w:t>--------------------------------</w:t>
      </w:r>
    </w:p>
    <w:p w14:paraId="22EE2D65" w14:textId="77777777" w:rsidR="00760708" w:rsidRPr="009B1D6F" w:rsidRDefault="00760708" w:rsidP="009B1D6F"/>
    <w:sectPr w:rsidR="00760708" w:rsidRPr="009B1D6F" w:rsidSect="00C64AB2">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63071" w14:textId="77777777" w:rsidR="00F321DE" w:rsidRDefault="00F321DE" w:rsidP="003A5461">
      <w:r>
        <w:separator/>
      </w:r>
    </w:p>
  </w:endnote>
  <w:endnote w:type="continuationSeparator" w:id="0">
    <w:p w14:paraId="620FB526" w14:textId="77777777" w:rsidR="00F321DE" w:rsidRDefault="00F321DE" w:rsidP="003A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4D216" w14:textId="77777777" w:rsidR="002358CC" w:rsidRDefault="002358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845D" w14:textId="3853DC03" w:rsidR="00F321DE" w:rsidRPr="006827CA" w:rsidRDefault="006827CA" w:rsidP="006827CA">
    <w:pPr>
      <w:pStyle w:val="Fuzeile"/>
      <w:jc w:val="left"/>
    </w:pPr>
    <w:r>
      <w:rPr>
        <w:rFonts w:cs="Arial"/>
        <w:noProof/>
        <w:color w:val="000000"/>
        <w:sz w:val="16"/>
        <w:szCs w:val="16"/>
      </w:rPr>
      <w:t>KOKI TECHNIK Transmission Systems GmbH</w:t>
    </w:r>
    <w:r>
      <w:rPr>
        <w:rFonts w:cs="Arial"/>
        <w:noProof/>
        <w:color w:val="000000"/>
        <w:sz w:val="16"/>
        <w:szCs w:val="16"/>
      </w:rPr>
      <w:br/>
      <w:t>Firmensitz / Headquarters: Bernd-Beltrame-Str. 7, 09399 Niederwürschnitz, Germany</w:t>
    </w:r>
    <w:r>
      <w:rPr>
        <w:rFonts w:cs="Arial"/>
        <w:noProof/>
        <w:color w:val="000000"/>
        <w:sz w:val="16"/>
        <w:szCs w:val="16"/>
      </w:rPr>
      <w:br/>
      <w:t>Registergericht / Register Court: Amtsgericht / Local Court Chemnitz, HRB 22828, USt.-ID / VAT DE235286596</w:t>
    </w:r>
    <w:r>
      <w:rPr>
        <w:rFonts w:cs="Arial"/>
        <w:noProof/>
        <w:color w:val="000000"/>
        <w:sz w:val="16"/>
        <w:szCs w:val="16"/>
      </w:rPr>
      <w:br/>
      <w:t xml:space="preserve">Geschäftsführer / Managing Director: </w:t>
    </w:r>
    <w:r w:rsidR="00A86DB5">
      <w:rPr>
        <w:rFonts w:cs="Arial"/>
        <w:noProof/>
        <w:color w:val="000000"/>
        <w:sz w:val="16"/>
        <w:szCs w:val="16"/>
      </w:rPr>
      <w:t>Jian Gao, Rolf Rickmeyer, Gang Qu</w:t>
    </w:r>
    <w:r>
      <w:rPr>
        <w:rFonts w:cs="Arial"/>
        <w:noProof/>
        <w:color w:val="000000"/>
        <w:sz w:val="16"/>
        <w:szCs w:val="16"/>
      </w:rPr>
      <w:t>, Aufsichtsratsvorsitzender / Chairman of the Supervisory Board: Yumin Hu</w:t>
    </w:r>
    <w:r>
      <w:rPr>
        <w:rFonts w:cs="Arial"/>
        <w:noProof/>
        <w:color w:val="000000"/>
        <w:sz w:val="16"/>
        <w:szCs w:val="16"/>
      </w:rPr>
      <w:br/>
      <w:t xml:space="preserve">Phone: +49 (0) 37296 764-0 | Fax: +49 (0) 37296 764-159 | E-mail: </w:t>
    </w:r>
    <w:hyperlink r:id="rId1" w:history="1">
      <w:r>
        <w:rPr>
          <w:rStyle w:val="Hyperlink"/>
          <w:rFonts w:cs="Arial"/>
          <w:noProof/>
          <w:sz w:val="16"/>
          <w:szCs w:val="16"/>
        </w:rPr>
        <w:t>info@kokitransmission.com</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F1E04" w14:textId="77777777" w:rsidR="002358CC" w:rsidRDefault="002358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9B491" w14:textId="77777777" w:rsidR="00F321DE" w:rsidRDefault="00F321DE" w:rsidP="003A5461">
      <w:r>
        <w:separator/>
      </w:r>
    </w:p>
  </w:footnote>
  <w:footnote w:type="continuationSeparator" w:id="0">
    <w:p w14:paraId="43C0F3E5" w14:textId="77777777" w:rsidR="00F321DE" w:rsidRDefault="00F321DE" w:rsidP="003A5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BB1C8" w14:textId="77777777" w:rsidR="002358CC" w:rsidRDefault="002358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175"/>
      <w:gridCol w:w="5149"/>
      <w:gridCol w:w="2174"/>
    </w:tblGrid>
    <w:tr w:rsidR="00F321DE" w14:paraId="22F01E8E" w14:textId="77777777" w:rsidTr="00FA7F0B">
      <w:trPr>
        <w:trHeight w:val="1112"/>
      </w:trPr>
      <w:tc>
        <w:tcPr>
          <w:tcW w:w="2155" w:type="dxa"/>
          <w:vAlign w:val="center"/>
        </w:tcPr>
        <w:p w14:paraId="34A29D4E" w14:textId="42322F7D" w:rsidR="00F321DE" w:rsidRDefault="00F321DE" w:rsidP="00C1462E">
          <w:pPr>
            <w:pStyle w:val="Kopfzeile"/>
            <w:tabs>
              <w:tab w:val="clear" w:pos="4536"/>
              <w:tab w:val="clear" w:pos="9072"/>
              <w:tab w:val="center" w:pos="4037"/>
              <w:tab w:val="right" w:pos="8074"/>
            </w:tabs>
            <w:spacing w:before="106"/>
            <w:ind w:left="50"/>
            <w:rPr>
              <w:sz w:val="18"/>
            </w:rPr>
          </w:pPr>
          <w:r>
            <w:rPr>
              <w:sz w:val="18"/>
            </w:rPr>
            <w:t xml:space="preserve">Ausgabe: </w:t>
          </w:r>
          <w:r w:rsidR="000953B8">
            <w:rPr>
              <w:sz w:val="18"/>
            </w:rPr>
            <w:t>10</w:t>
          </w:r>
        </w:p>
        <w:p w14:paraId="5D7998DE" w14:textId="74790F6D" w:rsidR="00F321DE" w:rsidRDefault="000953B8" w:rsidP="00C1462E">
          <w:pPr>
            <w:pStyle w:val="Kopfzeile"/>
            <w:tabs>
              <w:tab w:val="clear" w:pos="4536"/>
              <w:tab w:val="clear" w:pos="9072"/>
              <w:tab w:val="center" w:pos="4037"/>
              <w:tab w:val="right" w:pos="8074"/>
            </w:tabs>
            <w:ind w:left="50"/>
            <w:rPr>
              <w:sz w:val="18"/>
            </w:rPr>
          </w:pPr>
          <w:r>
            <w:rPr>
              <w:sz w:val="18"/>
            </w:rPr>
            <w:t>Datum: 15</w:t>
          </w:r>
          <w:r w:rsidR="002358CC">
            <w:rPr>
              <w:sz w:val="18"/>
            </w:rPr>
            <w:t>.06.</w:t>
          </w:r>
          <w:r w:rsidR="00F321DE">
            <w:rPr>
              <w:sz w:val="18"/>
            </w:rPr>
            <w:t>202</w:t>
          </w:r>
          <w:r>
            <w:rPr>
              <w:sz w:val="18"/>
            </w:rPr>
            <w:t>3</w:t>
          </w:r>
        </w:p>
        <w:p w14:paraId="1CEA6D31" w14:textId="5B28E26E" w:rsidR="00F321DE" w:rsidRDefault="00F321DE" w:rsidP="00C1462E">
          <w:pPr>
            <w:pStyle w:val="Kopfzeile"/>
            <w:tabs>
              <w:tab w:val="clear" w:pos="4536"/>
              <w:tab w:val="clear" w:pos="9072"/>
              <w:tab w:val="center" w:pos="4037"/>
              <w:tab w:val="right" w:pos="8074"/>
            </w:tabs>
            <w:rPr>
              <w:sz w:val="16"/>
            </w:rPr>
          </w:pPr>
          <w:r>
            <w:rPr>
              <w:sz w:val="18"/>
            </w:rPr>
            <w:t xml:space="preserve"> Seite </w:t>
          </w:r>
          <w:r>
            <w:rPr>
              <w:rStyle w:val="Seitenzahl"/>
              <w:sz w:val="16"/>
            </w:rPr>
            <w:fldChar w:fldCharType="begin"/>
          </w:r>
          <w:r>
            <w:rPr>
              <w:rStyle w:val="Seitenzahl"/>
              <w:sz w:val="16"/>
            </w:rPr>
            <w:instrText xml:space="preserve"> PAGE </w:instrText>
          </w:r>
          <w:r>
            <w:rPr>
              <w:rStyle w:val="Seitenzahl"/>
              <w:sz w:val="16"/>
            </w:rPr>
            <w:fldChar w:fldCharType="separate"/>
          </w:r>
          <w:r w:rsidR="002A504B">
            <w:rPr>
              <w:rStyle w:val="Seitenzahl"/>
              <w:noProof/>
              <w:sz w:val="16"/>
            </w:rPr>
            <w:t>6</w:t>
          </w:r>
          <w:r>
            <w:rPr>
              <w:rStyle w:val="Seitenzahl"/>
              <w:sz w:val="16"/>
            </w:rPr>
            <w:fldChar w:fldCharType="end"/>
          </w:r>
          <w:r>
            <w:rPr>
              <w:rStyle w:val="Seitenzahl"/>
              <w:sz w:val="18"/>
            </w:rPr>
            <w:t xml:space="preserve"> von </w:t>
          </w:r>
          <w:r>
            <w:rPr>
              <w:rStyle w:val="Seitenzahl"/>
              <w:sz w:val="18"/>
            </w:rPr>
            <w:fldChar w:fldCharType="begin"/>
          </w:r>
          <w:r>
            <w:rPr>
              <w:rStyle w:val="Seitenzahl"/>
              <w:sz w:val="18"/>
            </w:rPr>
            <w:instrText xml:space="preserve"> NUMPAGES </w:instrText>
          </w:r>
          <w:r>
            <w:rPr>
              <w:rStyle w:val="Seitenzahl"/>
              <w:sz w:val="18"/>
            </w:rPr>
            <w:fldChar w:fldCharType="separate"/>
          </w:r>
          <w:r w:rsidR="002A504B">
            <w:rPr>
              <w:rStyle w:val="Seitenzahl"/>
              <w:noProof/>
              <w:sz w:val="18"/>
            </w:rPr>
            <w:t>17</w:t>
          </w:r>
          <w:r>
            <w:rPr>
              <w:rStyle w:val="Seitenzahl"/>
              <w:sz w:val="18"/>
            </w:rPr>
            <w:fldChar w:fldCharType="end"/>
          </w:r>
        </w:p>
      </w:tc>
      <w:tc>
        <w:tcPr>
          <w:tcW w:w="5103" w:type="dxa"/>
          <w:vAlign w:val="center"/>
        </w:tcPr>
        <w:p w14:paraId="686BC3E5" w14:textId="77777777" w:rsidR="00F321DE" w:rsidRDefault="00F321DE" w:rsidP="00622990">
          <w:pPr>
            <w:pStyle w:val="Kopfzeile"/>
            <w:tabs>
              <w:tab w:val="clear" w:pos="4536"/>
              <w:tab w:val="clear" w:pos="9072"/>
              <w:tab w:val="center" w:pos="4037"/>
              <w:tab w:val="right" w:pos="8074"/>
            </w:tabs>
            <w:spacing w:before="213" w:after="106"/>
            <w:jc w:val="center"/>
            <w:rPr>
              <w:b/>
              <w:sz w:val="28"/>
              <w:szCs w:val="28"/>
            </w:rPr>
          </w:pPr>
          <w:r w:rsidRPr="00AC63B4">
            <w:rPr>
              <w:b/>
              <w:sz w:val="28"/>
              <w:szCs w:val="28"/>
            </w:rPr>
            <w:t>Qualitätssicherungsvereinbarung</w:t>
          </w:r>
        </w:p>
        <w:p w14:paraId="094712E5" w14:textId="77777777" w:rsidR="00F321DE" w:rsidRPr="00C1462E" w:rsidRDefault="00F321DE" w:rsidP="00FA7F0B">
          <w:pPr>
            <w:pStyle w:val="Kopfzeile"/>
            <w:tabs>
              <w:tab w:val="clear" w:pos="4536"/>
              <w:tab w:val="clear" w:pos="9072"/>
              <w:tab w:val="center" w:pos="4037"/>
              <w:tab w:val="right" w:pos="8074"/>
            </w:tabs>
            <w:spacing w:after="106"/>
            <w:jc w:val="center"/>
            <w:rPr>
              <w:b/>
              <w:sz w:val="24"/>
              <w:szCs w:val="24"/>
            </w:rPr>
          </w:pPr>
          <w:r w:rsidRPr="00C1462E">
            <w:rPr>
              <w:b/>
              <w:sz w:val="24"/>
              <w:szCs w:val="24"/>
            </w:rPr>
            <w:t>Teil 1</w:t>
          </w:r>
        </w:p>
      </w:tc>
      <w:tc>
        <w:tcPr>
          <w:tcW w:w="2155" w:type="dxa"/>
          <w:vAlign w:val="center"/>
        </w:tcPr>
        <w:p w14:paraId="06AC817C" w14:textId="77777777" w:rsidR="00F321DE" w:rsidRPr="00AC63B4" w:rsidRDefault="00F321DE" w:rsidP="00C1462E">
          <w:pPr>
            <w:pStyle w:val="Kopfzeile"/>
            <w:tabs>
              <w:tab w:val="clear" w:pos="4536"/>
              <w:tab w:val="clear" w:pos="9072"/>
              <w:tab w:val="center" w:pos="4037"/>
              <w:tab w:val="right" w:pos="8074"/>
            </w:tabs>
            <w:spacing w:before="213" w:after="213"/>
            <w:jc w:val="center"/>
            <w:rPr>
              <w:b/>
              <w:sz w:val="28"/>
              <w:szCs w:val="28"/>
            </w:rPr>
          </w:pPr>
          <w:r>
            <w:rPr>
              <w:b/>
              <w:noProof/>
              <w:sz w:val="28"/>
              <w:szCs w:val="28"/>
              <w:lang w:eastAsia="zh-CN"/>
            </w:rPr>
            <w:drawing>
              <wp:inline distT="0" distB="0" distL="0" distR="0" wp14:anchorId="43D7C3F8" wp14:editId="4785C98D">
                <wp:extent cx="1291590" cy="222885"/>
                <wp:effectExtent l="0" t="0" r="381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ki_logo_cmyk_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1590" cy="222885"/>
                        </a:xfrm>
                        <a:prstGeom prst="rect">
                          <a:avLst/>
                        </a:prstGeom>
                      </pic:spPr>
                    </pic:pic>
                  </a:graphicData>
                </a:graphic>
              </wp:inline>
            </w:drawing>
          </w:r>
        </w:p>
      </w:tc>
    </w:tr>
  </w:tbl>
  <w:p w14:paraId="70D10360" w14:textId="77777777" w:rsidR="00F321DE" w:rsidRDefault="00F321D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4FD9E" w14:textId="77777777" w:rsidR="002358CC" w:rsidRDefault="002358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EA9"/>
    <w:multiLevelType w:val="hybridMultilevel"/>
    <w:tmpl w:val="8D36BB2E"/>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CC2F7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9512A"/>
    <w:multiLevelType w:val="hybridMultilevel"/>
    <w:tmpl w:val="C680B5D8"/>
    <w:lvl w:ilvl="0" w:tplc="05980C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BE5BD8"/>
    <w:multiLevelType w:val="hybridMultilevel"/>
    <w:tmpl w:val="7B2A7DA4"/>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20128F"/>
    <w:multiLevelType w:val="hybridMultilevel"/>
    <w:tmpl w:val="7D14D9B2"/>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773433"/>
    <w:multiLevelType w:val="hybridMultilevel"/>
    <w:tmpl w:val="78003698"/>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8F34FB"/>
    <w:multiLevelType w:val="hybridMultilevel"/>
    <w:tmpl w:val="BA444B42"/>
    <w:lvl w:ilvl="0" w:tplc="BA0846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704E2B"/>
    <w:multiLevelType w:val="multilevel"/>
    <w:tmpl w:val="88E2BC4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8" w15:restartNumberingAfterBreak="0">
    <w:nsid w:val="3C792BA0"/>
    <w:multiLevelType w:val="singleLevel"/>
    <w:tmpl w:val="11683EB4"/>
    <w:lvl w:ilvl="0">
      <w:start w:val="1"/>
      <w:numFmt w:val="bullet"/>
      <w:pStyle w:val="Aufzhlungszeichen"/>
      <w:lvlText w:val=""/>
      <w:lvlJc w:val="left"/>
      <w:pPr>
        <w:tabs>
          <w:tab w:val="num" w:pos="360"/>
        </w:tabs>
        <w:ind w:left="36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42805E8"/>
    <w:multiLevelType w:val="hybridMultilevel"/>
    <w:tmpl w:val="9A60E6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3B20DD"/>
    <w:multiLevelType w:val="hybridMultilevel"/>
    <w:tmpl w:val="E4C87B94"/>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5A21BF"/>
    <w:multiLevelType w:val="hybridMultilevel"/>
    <w:tmpl w:val="17D6F562"/>
    <w:lvl w:ilvl="0" w:tplc="3A0412D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1524ED"/>
    <w:multiLevelType w:val="hybridMultilevel"/>
    <w:tmpl w:val="C284B8C6"/>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8A7BBA"/>
    <w:multiLevelType w:val="singleLevel"/>
    <w:tmpl w:val="E924B872"/>
    <w:lvl w:ilvl="0">
      <w:start w:val="1"/>
      <w:numFmt w:val="bullet"/>
      <w:lvlText w:val="-"/>
      <w:lvlJc w:val="left"/>
      <w:pPr>
        <w:tabs>
          <w:tab w:val="num" w:pos="360"/>
        </w:tabs>
        <w:ind w:left="360" w:hanging="360"/>
      </w:pPr>
      <w:rPr>
        <w:rFonts w:ascii="Times New Roman" w:hAnsi="Times New Roman"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9"/>
  </w:num>
  <w:num w:numId="11">
    <w:abstractNumId w:val="7"/>
  </w:num>
  <w:num w:numId="12">
    <w:abstractNumId w:val="8"/>
  </w:num>
  <w:num w:numId="13">
    <w:abstractNumId w:val="10"/>
  </w:num>
  <w:num w:numId="14">
    <w:abstractNumId w:val="7"/>
  </w:num>
  <w:num w:numId="15">
    <w:abstractNumId w:val="7"/>
  </w:num>
  <w:num w:numId="16">
    <w:abstractNumId w:val="1"/>
  </w:num>
  <w:num w:numId="17">
    <w:abstractNumId w:val="4"/>
  </w:num>
  <w:num w:numId="18">
    <w:abstractNumId w:val="13"/>
  </w:num>
  <w:num w:numId="19">
    <w:abstractNumId w:val="3"/>
  </w:num>
  <w:num w:numId="20">
    <w:abstractNumId w:val="12"/>
  </w:num>
  <w:num w:numId="21">
    <w:abstractNumId w:val="0"/>
  </w:num>
  <w:num w:numId="22">
    <w:abstractNumId w:val="5"/>
  </w:num>
  <w:num w:numId="23">
    <w:abstractNumId w:val="11"/>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attachedTemplate r:id="rId1"/>
  <w:documentProtection w:edit="forms" w:enforcement="1" w:cryptProviderType="rsaAES" w:cryptAlgorithmClass="hash" w:cryptAlgorithmType="typeAny" w:cryptAlgorithmSid="14" w:cryptSpinCount="100000" w:hash="HbRLaQy4MsZ3vEUJfrVq4TVHCL9XMZ5m+1dUYELVxhcC6XbkpyMjcmiVtXLuyLnzr/1PyhCr3E28Wwf3BtDV2g==" w:salt="imGNtw6Hn9+HKYVJ8WeXX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23"/>
    <w:rsid w:val="00004B0E"/>
    <w:rsid w:val="00013F1D"/>
    <w:rsid w:val="00020D99"/>
    <w:rsid w:val="000277E1"/>
    <w:rsid w:val="0004052C"/>
    <w:rsid w:val="00043CA7"/>
    <w:rsid w:val="00066E12"/>
    <w:rsid w:val="00075714"/>
    <w:rsid w:val="00076166"/>
    <w:rsid w:val="00077862"/>
    <w:rsid w:val="000953B8"/>
    <w:rsid w:val="000A091D"/>
    <w:rsid w:val="000C75CF"/>
    <w:rsid w:val="000D0679"/>
    <w:rsid w:val="000F32BB"/>
    <w:rsid w:val="000F530D"/>
    <w:rsid w:val="00105189"/>
    <w:rsid w:val="00120872"/>
    <w:rsid w:val="00126F02"/>
    <w:rsid w:val="001341F3"/>
    <w:rsid w:val="00152187"/>
    <w:rsid w:val="00174D2F"/>
    <w:rsid w:val="00177CF2"/>
    <w:rsid w:val="00195F10"/>
    <w:rsid w:val="001A75F3"/>
    <w:rsid w:val="001B1217"/>
    <w:rsid w:val="001C0068"/>
    <w:rsid w:val="001C0A8F"/>
    <w:rsid w:val="001C5DB0"/>
    <w:rsid w:val="001C6746"/>
    <w:rsid w:val="001C6F00"/>
    <w:rsid w:val="001E0859"/>
    <w:rsid w:val="001E3124"/>
    <w:rsid w:val="001E61D3"/>
    <w:rsid w:val="001F04E1"/>
    <w:rsid w:val="001F5FD3"/>
    <w:rsid w:val="001F78B0"/>
    <w:rsid w:val="001F7DF5"/>
    <w:rsid w:val="00220F16"/>
    <w:rsid w:val="00232457"/>
    <w:rsid w:val="002358CC"/>
    <w:rsid w:val="00243BCD"/>
    <w:rsid w:val="002678A1"/>
    <w:rsid w:val="0027029B"/>
    <w:rsid w:val="00276C58"/>
    <w:rsid w:val="00285FB6"/>
    <w:rsid w:val="002A2FEE"/>
    <w:rsid w:val="002A44E3"/>
    <w:rsid w:val="002A504B"/>
    <w:rsid w:val="002B50AB"/>
    <w:rsid w:val="002C2AFE"/>
    <w:rsid w:val="002D3823"/>
    <w:rsid w:val="002E2B7A"/>
    <w:rsid w:val="00321D1D"/>
    <w:rsid w:val="00331F45"/>
    <w:rsid w:val="00337CF5"/>
    <w:rsid w:val="00350533"/>
    <w:rsid w:val="00367721"/>
    <w:rsid w:val="003904CA"/>
    <w:rsid w:val="00396FDE"/>
    <w:rsid w:val="003A186C"/>
    <w:rsid w:val="003A5461"/>
    <w:rsid w:val="003C1488"/>
    <w:rsid w:val="003D64BA"/>
    <w:rsid w:val="003F04E9"/>
    <w:rsid w:val="00401E94"/>
    <w:rsid w:val="0040379B"/>
    <w:rsid w:val="0042255E"/>
    <w:rsid w:val="00433C07"/>
    <w:rsid w:val="004359C9"/>
    <w:rsid w:val="00453E77"/>
    <w:rsid w:val="00477BEF"/>
    <w:rsid w:val="00484C08"/>
    <w:rsid w:val="004A5777"/>
    <w:rsid w:val="004A6F47"/>
    <w:rsid w:val="004B6BA4"/>
    <w:rsid w:val="004C0564"/>
    <w:rsid w:val="004C1CB6"/>
    <w:rsid w:val="004C61F7"/>
    <w:rsid w:val="004E736E"/>
    <w:rsid w:val="004F0544"/>
    <w:rsid w:val="004F0C58"/>
    <w:rsid w:val="004F2516"/>
    <w:rsid w:val="00507B1F"/>
    <w:rsid w:val="0051109B"/>
    <w:rsid w:val="00516915"/>
    <w:rsid w:val="00516F5A"/>
    <w:rsid w:val="005323EA"/>
    <w:rsid w:val="00540829"/>
    <w:rsid w:val="00546AAB"/>
    <w:rsid w:val="00550F56"/>
    <w:rsid w:val="005518B7"/>
    <w:rsid w:val="00565FB2"/>
    <w:rsid w:val="005813C8"/>
    <w:rsid w:val="00591B6C"/>
    <w:rsid w:val="005A2397"/>
    <w:rsid w:val="005A42E8"/>
    <w:rsid w:val="005A61A5"/>
    <w:rsid w:val="005B54D0"/>
    <w:rsid w:val="005B662D"/>
    <w:rsid w:val="005C74A9"/>
    <w:rsid w:val="005D0AC0"/>
    <w:rsid w:val="005D103E"/>
    <w:rsid w:val="005D4A42"/>
    <w:rsid w:val="005D5113"/>
    <w:rsid w:val="005E19FF"/>
    <w:rsid w:val="005F427D"/>
    <w:rsid w:val="0060060F"/>
    <w:rsid w:val="00615218"/>
    <w:rsid w:val="006203DF"/>
    <w:rsid w:val="00622990"/>
    <w:rsid w:val="00631604"/>
    <w:rsid w:val="00643D71"/>
    <w:rsid w:val="00647F95"/>
    <w:rsid w:val="00652423"/>
    <w:rsid w:val="00654239"/>
    <w:rsid w:val="0066145C"/>
    <w:rsid w:val="006718AB"/>
    <w:rsid w:val="00672944"/>
    <w:rsid w:val="0067405F"/>
    <w:rsid w:val="006827CA"/>
    <w:rsid w:val="00683C7A"/>
    <w:rsid w:val="00687018"/>
    <w:rsid w:val="00687EDE"/>
    <w:rsid w:val="00697994"/>
    <w:rsid w:val="006A20D4"/>
    <w:rsid w:val="006A3284"/>
    <w:rsid w:val="006A4B9F"/>
    <w:rsid w:val="006A6EE9"/>
    <w:rsid w:val="006D078A"/>
    <w:rsid w:val="006D0AFC"/>
    <w:rsid w:val="006D1830"/>
    <w:rsid w:val="0072147D"/>
    <w:rsid w:val="007217B0"/>
    <w:rsid w:val="00721E6C"/>
    <w:rsid w:val="007229EE"/>
    <w:rsid w:val="0072598D"/>
    <w:rsid w:val="00745704"/>
    <w:rsid w:val="00760708"/>
    <w:rsid w:val="007623F8"/>
    <w:rsid w:val="0076764E"/>
    <w:rsid w:val="00783937"/>
    <w:rsid w:val="0079300A"/>
    <w:rsid w:val="00795D95"/>
    <w:rsid w:val="007C43FA"/>
    <w:rsid w:val="007C4921"/>
    <w:rsid w:val="007E2F38"/>
    <w:rsid w:val="007F0FFC"/>
    <w:rsid w:val="00830925"/>
    <w:rsid w:val="00851AFD"/>
    <w:rsid w:val="00855F82"/>
    <w:rsid w:val="00857952"/>
    <w:rsid w:val="0086298B"/>
    <w:rsid w:val="00864905"/>
    <w:rsid w:val="00872BC7"/>
    <w:rsid w:val="00890668"/>
    <w:rsid w:val="00897F23"/>
    <w:rsid w:val="008A03F8"/>
    <w:rsid w:val="008A3712"/>
    <w:rsid w:val="00914DFF"/>
    <w:rsid w:val="00914FC7"/>
    <w:rsid w:val="009150DA"/>
    <w:rsid w:val="00920A95"/>
    <w:rsid w:val="009214D7"/>
    <w:rsid w:val="00934B8E"/>
    <w:rsid w:val="00934FF5"/>
    <w:rsid w:val="00944541"/>
    <w:rsid w:val="009573EA"/>
    <w:rsid w:val="009737AF"/>
    <w:rsid w:val="00986EED"/>
    <w:rsid w:val="009904A2"/>
    <w:rsid w:val="009917A5"/>
    <w:rsid w:val="009B1D6F"/>
    <w:rsid w:val="009C4B9B"/>
    <w:rsid w:val="009D3FAE"/>
    <w:rsid w:val="009F0B60"/>
    <w:rsid w:val="009F53E4"/>
    <w:rsid w:val="00A076B6"/>
    <w:rsid w:val="00A1150F"/>
    <w:rsid w:val="00A20D1D"/>
    <w:rsid w:val="00A37D4A"/>
    <w:rsid w:val="00A45458"/>
    <w:rsid w:val="00A664DC"/>
    <w:rsid w:val="00A80B0F"/>
    <w:rsid w:val="00A86DB5"/>
    <w:rsid w:val="00AA32E7"/>
    <w:rsid w:val="00AC657A"/>
    <w:rsid w:val="00AD57B0"/>
    <w:rsid w:val="00AD7573"/>
    <w:rsid w:val="00AE0751"/>
    <w:rsid w:val="00AE7529"/>
    <w:rsid w:val="00AF3CF3"/>
    <w:rsid w:val="00B03AC0"/>
    <w:rsid w:val="00B07BE5"/>
    <w:rsid w:val="00B1251E"/>
    <w:rsid w:val="00B1385E"/>
    <w:rsid w:val="00B31B25"/>
    <w:rsid w:val="00B4177A"/>
    <w:rsid w:val="00B744F8"/>
    <w:rsid w:val="00B751A4"/>
    <w:rsid w:val="00B90347"/>
    <w:rsid w:val="00B92FE8"/>
    <w:rsid w:val="00B97B2E"/>
    <w:rsid w:val="00BA5061"/>
    <w:rsid w:val="00BC5AA5"/>
    <w:rsid w:val="00BC7A06"/>
    <w:rsid w:val="00C02338"/>
    <w:rsid w:val="00C120F8"/>
    <w:rsid w:val="00C1462E"/>
    <w:rsid w:val="00C14694"/>
    <w:rsid w:val="00C44C08"/>
    <w:rsid w:val="00C64AB2"/>
    <w:rsid w:val="00C7262E"/>
    <w:rsid w:val="00C8386B"/>
    <w:rsid w:val="00C96090"/>
    <w:rsid w:val="00C97551"/>
    <w:rsid w:val="00CA2596"/>
    <w:rsid w:val="00CB192C"/>
    <w:rsid w:val="00CB4E54"/>
    <w:rsid w:val="00CC2792"/>
    <w:rsid w:val="00CC461C"/>
    <w:rsid w:val="00CD3525"/>
    <w:rsid w:val="00D12694"/>
    <w:rsid w:val="00D44872"/>
    <w:rsid w:val="00D4536D"/>
    <w:rsid w:val="00D54C8C"/>
    <w:rsid w:val="00D56C50"/>
    <w:rsid w:val="00D64035"/>
    <w:rsid w:val="00D65D6C"/>
    <w:rsid w:val="00D922BC"/>
    <w:rsid w:val="00D956D5"/>
    <w:rsid w:val="00DA3EF0"/>
    <w:rsid w:val="00DB3413"/>
    <w:rsid w:val="00DB779C"/>
    <w:rsid w:val="00DC1D5F"/>
    <w:rsid w:val="00DC29B1"/>
    <w:rsid w:val="00DC4528"/>
    <w:rsid w:val="00DD2AD3"/>
    <w:rsid w:val="00DD3954"/>
    <w:rsid w:val="00DD457B"/>
    <w:rsid w:val="00DE10AF"/>
    <w:rsid w:val="00DE2A9A"/>
    <w:rsid w:val="00E27435"/>
    <w:rsid w:val="00E307AC"/>
    <w:rsid w:val="00E36594"/>
    <w:rsid w:val="00E376BC"/>
    <w:rsid w:val="00E549EC"/>
    <w:rsid w:val="00E63F88"/>
    <w:rsid w:val="00E66FC0"/>
    <w:rsid w:val="00E74A90"/>
    <w:rsid w:val="00E7545E"/>
    <w:rsid w:val="00E76947"/>
    <w:rsid w:val="00E84CEF"/>
    <w:rsid w:val="00E91C44"/>
    <w:rsid w:val="00E9751A"/>
    <w:rsid w:val="00EA46C7"/>
    <w:rsid w:val="00EA7DD8"/>
    <w:rsid w:val="00EB405F"/>
    <w:rsid w:val="00EB69D6"/>
    <w:rsid w:val="00EC383F"/>
    <w:rsid w:val="00EC4E1B"/>
    <w:rsid w:val="00ED721F"/>
    <w:rsid w:val="00EF7178"/>
    <w:rsid w:val="00EF7301"/>
    <w:rsid w:val="00EF741F"/>
    <w:rsid w:val="00F2045C"/>
    <w:rsid w:val="00F217F3"/>
    <w:rsid w:val="00F321DE"/>
    <w:rsid w:val="00F379CB"/>
    <w:rsid w:val="00F42E4B"/>
    <w:rsid w:val="00F517C2"/>
    <w:rsid w:val="00F717AE"/>
    <w:rsid w:val="00F86CC3"/>
    <w:rsid w:val="00F921F2"/>
    <w:rsid w:val="00FA07AB"/>
    <w:rsid w:val="00FA52D8"/>
    <w:rsid w:val="00FA7F0B"/>
    <w:rsid w:val="00FC5B97"/>
    <w:rsid w:val="00FE57EC"/>
    <w:rsid w:val="00FF45B7"/>
    <w:rsid w:val="00FF66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1AEFDD"/>
  <w15:docId w15:val="{98CAA461-000C-4A3C-830C-C9F9966A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5461"/>
    <w:pPr>
      <w:jc w:val="both"/>
    </w:pPr>
    <w:rPr>
      <w:rFonts w:ascii="Arial" w:hAnsi="Arial"/>
      <w:lang w:eastAsia="de-DE"/>
    </w:rPr>
  </w:style>
  <w:style w:type="paragraph" w:styleId="berschrift1">
    <w:name w:val="heading 1"/>
    <w:basedOn w:val="Standard"/>
    <w:next w:val="Standard"/>
    <w:link w:val="berschrift1Zchn"/>
    <w:qFormat/>
    <w:rsid w:val="00C96090"/>
    <w:pPr>
      <w:keepNext/>
      <w:numPr>
        <w:numId w:val="9"/>
      </w:numPr>
      <w:tabs>
        <w:tab w:val="clear" w:pos="432"/>
        <w:tab w:val="left" w:pos="1701"/>
      </w:tabs>
      <w:spacing w:before="480" w:after="240"/>
      <w:ind w:left="431" w:hanging="431"/>
      <w:outlineLvl w:val="0"/>
    </w:pPr>
    <w:rPr>
      <w:b/>
      <w:snapToGrid w:val="0"/>
      <w:color w:val="000000"/>
      <w:sz w:val="24"/>
    </w:rPr>
  </w:style>
  <w:style w:type="paragraph" w:styleId="berschrift2">
    <w:name w:val="heading 2"/>
    <w:basedOn w:val="Standard"/>
    <w:next w:val="Standardeinzug"/>
    <w:link w:val="berschrift2Zchn"/>
    <w:autoRedefine/>
    <w:qFormat/>
    <w:rsid w:val="00647F95"/>
    <w:pPr>
      <w:keepNext/>
      <w:numPr>
        <w:ilvl w:val="1"/>
        <w:numId w:val="1"/>
      </w:numPr>
      <w:tabs>
        <w:tab w:val="clear" w:pos="576"/>
        <w:tab w:val="left" w:pos="709"/>
      </w:tabs>
      <w:spacing w:before="240" w:after="120"/>
      <w:ind w:left="0" w:firstLine="0"/>
      <w:outlineLvl w:val="1"/>
    </w:pPr>
    <w:rPr>
      <w:b/>
    </w:rPr>
  </w:style>
  <w:style w:type="paragraph" w:styleId="berschrift3">
    <w:name w:val="heading 3"/>
    <w:basedOn w:val="Standard"/>
    <w:next w:val="Standard"/>
    <w:link w:val="berschrift3Zchn"/>
    <w:autoRedefine/>
    <w:qFormat/>
    <w:rsid w:val="008A3712"/>
    <w:pPr>
      <w:keepNext/>
      <w:numPr>
        <w:ilvl w:val="2"/>
        <w:numId w:val="1"/>
      </w:numPr>
      <w:spacing w:before="120" w:after="240"/>
      <w:outlineLvl w:val="2"/>
    </w:pPr>
    <w:rPr>
      <w:b/>
    </w:rPr>
  </w:style>
  <w:style w:type="paragraph" w:styleId="berschrift4">
    <w:name w:val="heading 4"/>
    <w:basedOn w:val="Standard"/>
    <w:next w:val="Standard"/>
    <w:link w:val="berschrift4Zchn"/>
    <w:qFormat/>
    <w:rsid w:val="0040379B"/>
    <w:pPr>
      <w:keepNext/>
      <w:keepLines/>
      <w:numPr>
        <w:ilvl w:val="3"/>
        <w:numId w:val="9"/>
      </w:numPr>
      <w:spacing w:before="120" w:after="60"/>
      <w:outlineLvl w:val="3"/>
    </w:pPr>
    <w:rPr>
      <w:b/>
    </w:rPr>
  </w:style>
  <w:style w:type="paragraph" w:styleId="berschrift5">
    <w:name w:val="heading 5"/>
    <w:basedOn w:val="Standard"/>
    <w:next w:val="Standardeinzug"/>
    <w:link w:val="berschrift5Zchn"/>
    <w:qFormat/>
    <w:rsid w:val="0040379B"/>
    <w:pPr>
      <w:keepNext/>
      <w:keepLines/>
      <w:numPr>
        <w:ilvl w:val="4"/>
        <w:numId w:val="9"/>
      </w:numPr>
      <w:tabs>
        <w:tab w:val="left" w:pos="5670"/>
        <w:tab w:val="left" w:pos="6379"/>
        <w:tab w:val="left" w:pos="7088"/>
        <w:tab w:val="left" w:pos="7797"/>
      </w:tabs>
      <w:outlineLvl w:val="4"/>
    </w:pPr>
    <w:rPr>
      <w:b/>
    </w:rPr>
  </w:style>
  <w:style w:type="paragraph" w:styleId="berschrift6">
    <w:name w:val="heading 6"/>
    <w:basedOn w:val="Standard"/>
    <w:next w:val="Standardeinzug"/>
    <w:link w:val="berschrift6Zchn"/>
    <w:qFormat/>
    <w:rsid w:val="0040379B"/>
    <w:pPr>
      <w:keepNext/>
      <w:keepLines/>
      <w:numPr>
        <w:ilvl w:val="5"/>
        <w:numId w:val="9"/>
      </w:numPr>
      <w:tabs>
        <w:tab w:val="left" w:pos="5670"/>
        <w:tab w:val="left" w:pos="6379"/>
        <w:tab w:val="left" w:pos="7088"/>
        <w:tab w:val="left" w:pos="7797"/>
      </w:tabs>
      <w:outlineLvl w:val="5"/>
    </w:pPr>
    <w:rPr>
      <w:u w:val="single"/>
    </w:rPr>
  </w:style>
  <w:style w:type="paragraph" w:styleId="berschrift7">
    <w:name w:val="heading 7"/>
    <w:basedOn w:val="Standard"/>
    <w:next w:val="Standardeinzug"/>
    <w:link w:val="berschrift7Zchn"/>
    <w:qFormat/>
    <w:rsid w:val="0040379B"/>
    <w:pPr>
      <w:keepNext/>
      <w:keepLines/>
      <w:numPr>
        <w:ilvl w:val="6"/>
        <w:numId w:val="9"/>
      </w:numPr>
      <w:tabs>
        <w:tab w:val="left" w:pos="5670"/>
        <w:tab w:val="left" w:pos="6379"/>
        <w:tab w:val="left" w:pos="7088"/>
        <w:tab w:val="left" w:pos="7797"/>
      </w:tabs>
      <w:outlineLvl w:val="6"/>
    </w:pPr>
    <w:rPr>
      <w:i/>
    </w:rPr>
  </w:style>
  <w:style w:type="paragraph" w:styleId="berschrift8">
    <w:name w:val="heading 8"/>
    <w:basedOn w:val="Standard"/>
    <w:next w:val="Standardeinzug"/>
    <w:link w:val="berschrift8Zchn"/>
    <w:qFormat/>
    <w:rsid w:val="0040379B"/>
    <w:pPr>
      <w:keepNext/>
      <w:keepLines/>
      <w:numPr>
        <w:ilvl w:val="7"/>
        <w:numId w:val="9"/>
      </w:numPr>
      <w:tabs>
        <w:tab w:val="left" w:pos="5670"/>
        <w:tab w:val="left" w:pos="6379"/>
        <w:tab w:val="left" w:pos="7088"/>
        <w:tab w:val="left" w:pos="7797"/>
      </w:tabs>
      <w:outlineLvl w:val="7"/>
    </w:pPr>
    <w:rPr>
      <w:i/>
    </w:rPr>
  </w:style>
  <w:style w:type="paragraph" w:styleId="berschrift9">
    <w:name w:val="heading 9"/>
    <w:basedOn w:val="Standard"/>
    <w:next w:val="Standardeinzug"/>
    <w:link w:val="berschrift9Zchn"/>
    <w:qFormat/>
    <w:rsid w:val="0040379B"/>
    <w:pPr>
      <w:keepNext/>
      <w:keepLines/>
      <w:numPr>
        <w:ilvl w:val="8"/>
        <w:numId w:val="9"/>
      </w:numPr>
      <w:tabs>
        <w:tab w:val="left" w:pos="5670"/>
        <w:tab w:val="left" w:pos="6379"/>
        <w:tab w:val="left" w:pos="7088"/>
        <w:tab w:val="left" w:pos="7797"/>
      </w:tabs>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96090"/>
    <w:rPr>
      <w:rFonts w:ascii="Arial" w:hAnsi="Arial"/>
      <w:b/>
      <w:snapToGrid w:val="0"/>
      <w:color w:val="000000"/>
      <w:sz w:val="24"/>
      <w:lang w:eastAsia="de-DE"/>
    </w:rPr>
  </w:style>
  <w:style w:type="character" w:customStyle="1" w:styleId="berschrift2Zchn">
    <w:name w:val="Überschrift 2 Zchn"/>
    <w:basedOn w:val="Absatz-Standardschriftart"/>
    <w:link w:val="berschrift2"/>
    <w:rsid w:val="00647F95"/>
    <w:rPr>
      <w:rFonts w:ascii="Arial" w:hAnsi="Arial"/>
      <w:b/>
      <w:lang w:eastAsia="de-DE"/>
    </w:rPr>
  </w:style>
  <w:style w:type="paragraph" w:styleId="Standardeinzug">
    <w:name w:val="Normal Indent"/>
    <w:basedOn w:val="Standard"/>
    <w:unhideWhenUsed/>
    <w:rsid w:val="0040379B"/>
    <w:pPr>
      <w:ind w:left="708"/>
    </w:pPr>
  </w:style>
  <w:style w:type="character" w:customStyle="1" w:styleId="berschrift3Zchn">
    <w:name w:val="Überschrift 3 Zchn"/>
    <w:basedOn w:val="Absatz-Standardschriftart"/>
    <w:link w:val="berschrift3"/>
    <w:rsid w:val="008A3712"/>
    <w:rPr>
      <w:rFonts w:ascii="Arial" w:hAnsi="Arial"/>
      <w:b/>
      <w:lang w:eastAsia="de-DE"/>
    </w:rPr>
  </w:style>
  <w:style w:type="character" w:customStyle="1" w:styleId="berschrift4Zchn">
    <w:name w:val="Überschrift 4 Zchn"/>
    <w:basedOn w:val="Absatz-Standardschriftart"/>
    <w:link w:val="berschrift4"/>
    <w:rsid w:val="0040379B"/>
    <w:rPr>
      <w:rFonts w:ascii="Arial" w:hAnsi="Arial"/>
      <w:b/>
      <w:lang w:eastAsia="de-DE"/>
    </w:rPr>
  </w:style>
  <w:style w:type="character" w:customStyle="1" w:styleId="berschrift5Zchn">
    <w:name w:val="Überschrift 5 Zchn"/>
    <w:basedOn w:val="Absatz-Standardschriftart"/>
    <w:link w:val="berschrift5"/>
    <w:rsid w:val="0040379B"/>
    <w:rPr>
      <w:rFonts w:ascii="Arial" w:hAnsi="Arial"/>
      <w:b/>
      <w:lang w:eastAsia="de-DE"/>
    </w:rPr>
  </w:style>
  <w:style w:type="character" w:customStyle="1" w:styleId="berschrift6Zchn">
    <w:name w:val="Überschrift 6 Zchn"/>
    <w:basedOn w:val="Absatz-Standardschriftart"/>
    <w:link w:val="berschrift6"/>
    <w:rsid w:val="0040379B"/>
    <w:rPr>
      <w:rFonts w:ascii="Arial" w:hAnsi="Arial"/>
      <w:u w:val="single"/>
      <w:lang w:eastAsia="de-DE"/>
    </w:rPr>
  </w:style>
  <w:style w:type="character" w:customStyle="1" w:styleId="berschrift7Zchn">
    <w:name w:val="Überschrift 7 Zchn"/>
    <w:basedOn w:val="Absatz-Standardschriftart"/>
    <w:link w:val="berschrift7"/>
    <w:rsid w:val="0040379B"/>
    <w:rPr>
      <w:rFonts w:ascii="Arial" w:hAnsi="Arial"/>
      <w:i/>
      <w:lang w:eastAsia="de-DE"/>
    </w:rPr>
  </w:style>
  <w:style w:type="character" w:customStyle="1" w:styleId="berschrift8Zchn">
    <w:name w:val="Überschrift 8 Zchn"/>
    <w:basedOn w:val="Absatz-Standardschriftart"/>
    <w:link w:val="berschrift8"/>
    <w:rsid w:val="0040379B"/>
    <w:rPr>
      <w:rFonts w:ascii="Arial" w:hAnsi="Arial"/>
      <w:i/>
      <w:lang w:eastAsia="de-DE"/>
    </w:rPr>
  </w:style>
  <w:style w:type="character" w:customStyle="1" w:styleId="berschrift9Zchn">
    <w:name w:val="Überschrift 9 Zchn"/>
    <w:basedOn w:val="Absatz-Standardschriftart"/>
    <w:link w:val="berschrift9"/>
    <w:rsid w:val="0040379B"/>
    <w:rPr>
      <w:rFonts w:ascii="Arial" w:hAnsi="Arial"/>
      <w:i/>
      <w:lang w:eastAsia="de-DE"/>
    </w:rPr>
  </w:style>
  <w:style w:type="character" w:styleId="Fett">
    <w:name w:val="Strong"/>
    <w:uiPriority w:val="22"/>
    <w:qFormat/>
    <w:rsid w:val="0040379B"/>
    <w:rPr>
      <w:b/>
      <w:bCs/>
    </w:rPr>
  </w:style>
  <w:style w:type="paragraph" w:styleId="Kopfzeile">
    <w:name w:val="header"/>
    <w:basedOn w:val="Standard"/>
    <w:link w:val="KopfzeileZchn"/>
    <w:unhideWhenUsed/>
    <w:rsid w:val="003A5461"/>
    <w:pPr>
      <w:tabs>
        <w:tab w:val="center" w:pos="4536"/>
        <w:tab w:val="right" w:pos="9072"/>
      </w:tabs>
    </w:pPr>
  </w:style>
  <w:style w:type="character" w:customStyle="1" w:styleId="KopfzeileZchn">
    <w:name w:val="Kopfzeile Zchn"/>
    <w:basedOn w:val="Absatz-Standardschriftart"/>
    <w:link w:val="Kopfzeile"/>
    <w:uiPriority w:val="99"/>
    <w:rsid w:val="003A5461"/>
    <w:rPr>
      <w:rFonts w:ascii="Arial" w:hAnsi="Arial"/>
      <w:lang w:eastAsia="de-DE"/>
    </w:rPr>
  </w:style>
  <w:style w:type="paragraph" w:styleId="Fuzeile">
    <w:name w:val="footer"/>
    <w:basedOn w:val="Standard"/>
    <w:link w:val="FuzeileZchn"/>
    <w:unhideWhenUsed/>
    <w:rsid w:val="003A5461"/>
    <w:pPr>
      <w:tabs>
        <w:tab w:val="center" w:pos="4536"/>
        <w:tab w:val="right" w:pos="9072"/>
      </w:tabs>
    </w:pPr>
  </w:style>
  <w:style w:type="character" w:customStyle="1" w:styleId="FuzeileZchn">
    <w:name w:val="Fußzeile Zchn"/>
    <w:basedOn w:val="Absatz-Standardschriftart"/>
    <w:link w:val="Fuzeile"/>
    <w:uiPriority w:val="99"/>
    <w:rsid w:val="003A5461"/>
    <w:rPr>
      <w:rFonts w:ascii="Arial" w:hAnsi="Arial"/>
      <w:lang w:eastAsia="de-DE"/>
    </w:rPr>
  </w:style>
  <w:style w:type="character" w:styleId="Seitenzahl">
    <w:name w:val="page number"/>
    <w:basedOn w:val="Absatz-Standardschriftart"/>
    <w:rsid w:val="003A5461"/>
  </w:style>
  <w:style w:type="paragraph" w:styleId="Sprechblasentext">
    <w:name w:val="Balloon Text"/>
    <w:basedOn w:val="Standard"/>
    <w:link w:val="SprechblasentextZchn"/>
    <w:uiPriority w:val="99"/>
    <w:semiHidden/>
    <w:unhideWhenUsed/>
    <w:rsid w:val="003A54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5461"/>
    <w:rPr>
      <w:rFonts w:ascii="Tahoma" w:hAnsi="Tahoma" w:cs="Tahoma"/>
      <w:sz w:val="16"/>
      <w:szCs w:val="16"/>
      <w:lang w:eastAsia="de-DE"/>
    </w:rPr>
  </w:style>
  <w:style w:type="character" w:customStyle="1" w:styleId="Unsichtbar1">
    <w:name w:val="Unsichtbar1"/>
    <w:rsid w:val="003A5461"/>
    <w:rPr>
      <w:vanish w:val="0"/>
    </w:rPr>
  </w:style>
  <w:style w:type="paragraph" w:customStyle="1" w:styleId="Fuzeilegerade">
    <w:name w:val="Fußzeile gerade"/>
    <w:basedOn w:val="Fuzeile"/>
    <w:rsid w:val="003A5461"/>
    <w:pPr>
      <w:keepLines/>
      <w:tabs>
        <w:tab w:val="clear" w:pos="4536"/>
        <w:tab w:val="clear" w:pos="9072"/>
        <w:tab w:val="center" w:pos="4320"/>
        <w:tab w:val="right" w:pos="8640"/>
      </w:tabs>
    </w:pPr>
    <w:rPr>
      <w:sz w:val="18"/>
    </w:rPr>
  </w:style>
  <w:style w:type="paragraph" w:customStyle="1" w:styleId="Hyperlinkback">
    <w:name w:val="Hyperlink back"/>
    <w:basedOn w:val="Standard"/>
    <w:rsid w:val="003A5461"/>
    <w:rPr>
      <w:sz w:val="16"/>
    </w:rPr>
  </w:style>
  <w:style w:type="paragraph" w:styleId="Aufzhlungszeichen">
    <w:name w:val="List Bullet"/>
    <w:basedOn w:val="Standard"/>
    <w:autoRedefine/>
    <w:rsid w:val="009B1D6F"/>
    <w:pPr>
      <w:numPr>
        <w:numId w:val="12"/>
      </w:numPr>
      <w:tabs>
        <w:tab w:val="clear" w:pos="360"/>
        <w:tab w:val="num" w:pos="284"/>
        <w:tab w:val="left" w:pos="993"/>
      </w:tabs>
      <w:ind w:left="284" w:hanging="284"/>
    </w:pPr>
  </w:style>
  <w:style w:type="character" w:styleId="Hyperlink">
    <w:name w:val="Hyperlink"/>
    <w:basedOn w:val="Absatz-Standardschriftart"/>
    <w:uiPriority w:val="99"/>
    <w:rsid w:val="00C64AB2"/>
    <w:rPr>
      <w:rFonts w:cs="Times New Roman"/>
      <w:color w:val="0000FF"/>
      <w:u w:val="single"/>
    </w:rPr>
  </w:style>
  <w:style w:type="paragraph" w:styleId="Textkrper">
    <w:name w:val="Body Text"/>
    <w:basedOn w:val="Standard"/>
    <w:link w:val="TextkrperZchn"/>
    <w:rsid w:val="00043CA7"/>
    <w:pPr>
      <w:spacing w:after="120"/>
      <w:jc w:val="left"/>
    </w:pPr>
    <w:rPr>
      <w:rFonts w:ascii="Times New Roman" w:hAnsi="Times New Roman"/>
    </w:rPr>
  </w:style>
  <w:style w:type="character" w:customStyle="1" w:styleId="TextkrperZchn">
    <w:name w:val="Textkörper Zchn"/>
    <w:basedOn w:val="Absatz-Standardschriftart"/>
    <w:link w:val="Textkrper"/>
    <w:rsid w:val="00043CA7"/>
    <w:rPr>
      <w:lang w:eastAsia="de-DE"/>
    </w:rPr>
  </w:style>
  <w:style w:type="paragraph" w:styleId="Inhaltsverzeichnisberschrift">
    <w:name w:val="TOC Heading"/>
    <w:basedOn w:val="berschrift1"/>
    <w:next w:val="Standard"/>
    <w:uiPriority w:val="39"/>
    <w:semiHidden/>
    <w:unhideWhenUsed/>
    <w:qFormat/>
    <w:rsid w:val="005F427D"/>
    <w:pPr>
      <w:keepLines/>
      <w:numPr>
        <w:numId w:val="0"/>
      </w:numPr>
      <w:spacing w:after="0" w:line="276" w:lineRule="auto"/>
      <w:jc w:val="left"/>
      <w:outlineLvl w:val="9"/>
    </w:pPr>
    <w:rPr>
      <w:rFonts w:asciiTheme="majorHAnsi" w:eastAsiaTheme="majorEastAsia" w:hAnsiTheme="majorHAnsi" w:cstheme="majorBidi"/>
      <w:bCs/>
      <w:snapToGrid/>
      <w:color w:val="365F91" w:themeColor="accent1" w:themeShade="BF"/>
      <w:sz w:val="28"/>
      <w:szCs w:val="28"/>
    </w:rPr>
  </w:style>
  <w:style w:type="paragraph" w:styleId="Verzeichnis1">
    <w:name w:val="toc 1"/>
    <w:basedOn w:val="Standard"/>
    <w:next w:val="Standard"/>
    <w:autoRedefine/>
    <w:uiPriority w:val="39"/>
    <w:unhideWhenUsed/>
    <w:rsid w:val="005F427D"/>
    <w:pPr>
      <w:spacing w:after="100"/>
    </w:pPr>
  </w:style>
  <w:style w:type="paragraph" w:styleId="Verzeichnis2">
    <w:name w:val="toc 2"/>
    <w:basedOn w:val="Standard"/>
    <w:next w:val="Standard"/>
    <w:autoRedefine/>
    <w:uiPriority w:val="39"/>
    <w:unhideWhenUsed/>
    <w:rsid w:val="005F427D"/>
    <w:pPr>
      <w:spacing w:after="100"/>
      <w:ind w:left="200"/>
    </w:pPr>
  </w:style>
  <w:style w:type="paragraph" w:styleId="Verzeichnis3">
    <w:name w:val="toc 3"/>
    <w:basedOn w:val="Standard"/>
    <w:next w:val="Standard"/>
    <w:autoRedefine/>
    <w:uiPriority w:val="39"/>
    <w:unhideWhenUsed/>
    <w:rsid w:val="005F427D"/>
    <w:pPr>
      <w:spacing w:after="100"/>
      <w:ind w:left="400"/>
    </w:pPr>
  </w:style>
  <w:style w:type="paragraph" w:styleId="Listenabsatz">
    <w:name w:val="List Paragraph"/>
    <w:basedOn w:val="Standard"/>
    <w:uiPriority w:val="34"/>
    <w:qFormat/>
    <w:rsid w:val="00944541"/>
    <w:pPr>
      <w:ind w:left="720"/>
      <w:contextualSpacing/>
    </w:pPr>
  </w:style>
  <w:style w:type="character" w:styleId="Platzhaltertext">
    <w:name w:val="Placeholder Text"/>
    <w:basedOn w:val="Absatz-Standardschriftart"/>
    <w:uiPriority w:val="99"/>
    <w:semiHidden/>
    <w:rsid w:val="009F0B60"/>
    <w:rPr>
      <w:color w:val="808080"/>
    </w:rPr>
  </w:style>
  <w:style w:type="character" w:customStyle="1" w:styleId="FormularfelderQSV">
    <w:name w:val="Formularfelder QSV"/>
    <w:basedOn w:val="Absatz-Standardschriftart"/>
    <w:uiPriority w:val="1"/>
    <w:qFormat/>
    <w:rsid w:val="00EF7301"/>
    <w:rPr>
      <w:rFonts w:ascii="Arial" w:hAnsi="Arial"/>
      <w:i/>
      <w:color w:val="7030A0"/>
      <w:sz w:val="16"/>
    </w:rPr>
  </w:style>
  <w:style w:type="paragraph" w:customStyle="1" w:styleId="KoKI">
    <w:name w:val="KoKI"/>
    <w:basedOn w:val="Fuzeile"/>
    <w:qFormat/>
    <w:rsid w:val="00F379CB"/>
    <w:pPr>
      <w:jc w:val="left"/>
    </w:pPr>
    <w:rPr>
      <w:rFonts w:eastAsia="MS Mincho" w:cs="Arial"/>
      <w:color w:val="808080" w:themeColor="background1" w:themeShade="80"/>
      <w:sz w:val="16"/>
      <w:szCs w:val="16"/>
      <w:lang w:eastAsia="ja-JP"/>
    </w:rPr>
  </w:style>
  <w:style w:type="paragraph" w:customStyle="1" w:styleId="Standardeinzug1">
    <w:name w:val="Standardeinzug1"/>
    <w:basedOn w:val="Standard"/>
    <w:rsid w:val="00BC7A06"/>
    <w:pPr>
      <w:suppressAutoHyphens/>
      <w:ind w:left="708"/>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83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ha.europe.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kokitransmissi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Gesch&#228;ftlich\QMH\Qualit&#228;tssicherungsvereinbarung-ESKA-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AE369CD91B40F5A51A02EE35E69773"/>
        <w:category>
          <w:name w:val="Allgemein"/>
          <w:gallery w:val="placeholder"/>
        </w:category>
        <w:types>
          <w:type w:val="bbPlcHdr"/>
        </w:types>
        <w:behaviors>
          <w:behavior w:val="content"/>
        </w:behaviors>
        <w:guid w:val="{8DBF020E-942A-47E4-BF92-5AF7F21BD723}"/>
      </w:docPartPr>
      <w:docPartBody>
        <w:p w:rsidR="00876026" w:rsidRDefault="00C8116E">
          <w:pPr>
            <w:pStyle w:val="62AE369CD91B40F5A51A02EE35E69773"/>
          </w:pPr>
          <w:r w:rsidRPr="00760708">
            <w:rPr>
              <w:b/>
              <w:i/>
              <w:sz w:val="28"/>
              <w:szCs w:val="28"/>
              <w:highlight w:val="yellow"/>
            </w:rPr>
            <w:t>Name</w:t>
          </w:r>
          <w:r w:rsidRPr="00760708">
            <w:rPr>
              <w:b/>
              <w:sz w:val="28"/>
              <w:szCs w:val="28"/>
              <w:highlight w:val="yellow"/>
            </w:rPr>
            <w:t xml:space="preserve"> </w:t>
          </w:r>
          <w:r w:rsidRPr="00760708">
            <w:rPr>
              <w:b/>
              <w:i/>
              <w:sz w:val="28"/>
              <w:szCs w:val="28"/>
              <w:highlight w:val="yellow"/>
            </w:rPr>
            <w:t>Lieferant</w:t>
          </w:r>
        </w:p>
      </w:docPartBody>
    </w:docPart>
    <w:docPart>
      <w:docPartPr>
        <w:name w:val="C6FC6895E7C5462FB58CA8BDA030827F"/>
        <w:category>
          <w:name w:val="Allgemein"/>
          <w:gallery w:val="placeholder"/>
        </w:category>
        <w:types>
          <w:type w:val="bbPlcHdr"/>
        </w:types>
        <w:behaviors>
          <w:behavior w:val="content"/>
        </w:behaviors>
        <w:guid w:val="{03F45547-DE85-49A4-AA64-BAE13A28B940}"/>
      </w:docPartPr>
      <w:docPartBody>
        <w:p w:rsidR="00876026" w:rsidRDefault="00C8116E">
          <w:pPr>
            <w:pStyle w:val="C6FC6895E7C5462FB58CA8BDA030827F"/>
          </w:pPr>
          <w:r w:rsidRPr="00760708">
            <w:rPr>
              <w:b/>
              <w:i/>
              <w:highlight w:val="yellow"/>
            </w:rPr>
            <w:t>Anschrift Lieferant</w:t>
          </w:r>
        </w:p>
      </w:docPartBody>
    </w:docPart>
    <w:docPart>
      <w:docPartPr>
        <w:name w:val="38FA33BFB2944930AA9259C36A762EB1"/>
        <w:category>
          <w:name w:val="Allgemein"/>
          <w:gallery w:val="placeholder"/>
        </w:category>
        <w:types>
          <w:type w:val="bbPlcHdr"/>
        </w:types>
        <w:behaviors>
          <w:behavior w:val="content"/>
        </w:behaviors>
        <w:guid w:val="{39C878C6-BF15-4E09-92D7-40A426CA986D}"/>
      </w:docPartPr>
      <w:docPartBody>
        <w:p w:rsidR="00876026" w:rsidRDefault="00C8116E">
          <w:pPr>
            <w:pStyle w:val="38FA33BFB2944930AA9259C36A762EB1"/>
          </w:pPr>
          <w:r w:rsidRPr="00760708">
            <w:rPr>
              <w:b/>
              <w:i/>
              <w:highlight w:val="yellow"/>
            </w:rPr>
            <w:t>PLZ</w:t>
          </w:r>
          <w:r w:rsidRPr="00760708">
            <w:rPr>
              <w:b/>
              <w:highlight w:val="yellow"/>
            </w:rPr>
            <w:t xml:space="preserve"> </w:t>
          </w:r>
          <w:r w:rsidRPr="00760708">
            <w:rPr>
              <w:b/>
              <w:i/>
              <w:highlight w:val="yellow"/>
            </w:rPr>
            <w:t>Ort</w:t>
          </w:r>
        </w:p>
      </w:docPartBody>
    </w:docPart>
    <w:docPart>
      <w:docPartPr>
        <w:name w:val="84047C66A76443CFA9336D5D8F4146C7"/>
        <w:category>
          <w:name w:val="Allgemein"/>
          <w:gallery w:val="placeholder"/>
        </w:category>
        <w:types>
          <w:type w:val="bbPlcHdr"/>
        </w:types>
        <w:behaviors>
          <w:behavior w:val="content"/>
        </w:behaviors>
        <w:guid w:val="{95378143-B9BF-4188-87AF-A3B2BEC45C8F}"/>
      </w:docPartPr>
      <w:docPartBody>
        <w:p w:rsidR="00876026" w:rsidRDefault="00C8116E">
          <w:pPr>
            <w:pStyle w:val="84047C66A76443CFA9336D5D8F4146C7"/>
          </w:pPr>
          <w:r>
            <w:t>Land</w:t>
          </w:r>
        </w:p>
      </w:docPartBody>
    </w:docPart>
    <w:docPart>
      <w:docPartPr>
        <w:name w:val="9D9D5405BD2A4DBCA311773D8F83D6AF"/>
        <w:category>
          <w:name w:val="Allgemein"/>
          <w:gallery w:val="placeholder"/>
        </w:category>
        <w:types>
          <w:type w:val="bbPlcHdr"/>
        </w:types>
        <w:behaviors>
          <w:behavior w:val="content"/>
        </w:behaviors>
        <w:guid w:val="{300174E8-CC17-475F-8E2D-7BDDE85EB8F8}"/>
      </w:docPartPr>
      <w:docPartBody>
        <w:p w:rsidR="00876026" w:rsidRDefault="00C8116E">
          <w:pPr>
            <w:pStyle w:val="9D9D5405BD2A4DBCA311773D8F83D6AF"/>
          </w:pPr>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p>
      </w:docPartBody>
    </w:docPart>
    <w:docPart>
      <w:docPartPr>
        <w:name w:val="0BFAFA3BF519477389ED4E61417A52DE"/>
        <w:category>
          <w:name w:val="Allgemein"/>
          <w:gallery w:val="placeholder"/>
        </w:category>
        <w:types>
          <w:type w:val="bbPlcHdr"/>
        </w:types>
        <w:behaviors>
          <w:behavior w:val="content"/>
        </w:behaviors>
        <w:guid w:val="{AC1A04A1-BA94-4669-BBE8-75D28E6E77AB}"/>
      </w:docPartPr>
      <w:docPartBody>
        <w:p w:rsidR="00876026" w:rsidRDefault="00C8116E">
          <w:pPr>
            <w:pStyle w:val="0BFAFA3BF519477389ED4E61417A52DE"/>
          </w:pPr>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p>
      </w:docPartBody>
    </w:docPart>
    <w:docPart>
      <w:docPartPr>
        <w:name w:val="F2D9AF300DCD4E8EA08FC6BFAE643B3B"/>
        <w:category>
          <w:name w:val="Allgemein"/>
          <w:gallery w:val="placeholder"/>
        </w:category>
        <w:types>
          <w:type w:val="bbPlcHdr"/>
        </w:types>
        <w:behaviors>
          <w:behavior w:val="content"/>
        </w:behaviors>
        <w:guid w:val="{5319345A-875A-458D-9D38-A0870EBB2587}"/>
      </w:docPartPr>
      <w:docPartBody>
        <w:p w:rsidR="00876026" w:rsidRDefault="00876026" w:rsidP="00876026">
          <w:pPr>
            <w:pStyle w:val="F2D9AF300DCD4E8EA08FC6BFAE643B3B"/>
          </w:pPr>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6E"/>
    <w:rsid w:val="00093834"/>
    <w:rsid w:val="002162C1"/>
    <w:rsid w:val="00490567"/>
    <w:rsid w:val="006D1496"/>
    <w:rsid w:val="00725A6D"/>
    <w:rsid w:val="007A195A"/>
    <w:rsid w:val="00826335"/>
    <w:rsid w:val="00865BA9"/>
    <w:rsid w:val="00870A63"/>
    <w:rsid w:val="00876026"/>
    <w:rsid w:val="00C8116E"/>
    <w:rsid w:val="00D70307"/>
    <w:rsid w:val="00F73C02"/>
    <w:rsid w:val="00FA761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2AE369CD91B40F5A51A02EE35E69773">
    <w:name w:val="62AE369CD91B40F5A51A02EE35E69773"/>
  </w:style>
  <w:style w:type="paragraph" w:customStyle="1" w:styleId="C6FC6895E7C5462FB58CA8BDA030827F">
    <w:name w:val="C6FC6895E7C5462FB58CA8BDA030827F"/>
  </w:style>
  <w:style w:type="paragraph" w:customStyle="1" w:styleId="38FA33BFB2944930AA9259C36A762EB1">
    <w:name w:val="38FA33BFB2944930AA9259C36A762EB1"/>
  </w:style>
  <w:style w:type="paragraph" w:customStyle="1" w:styleId="84047C66A76443CFA9336D5D8F4146C7">
    <w:name w:val="84047C66A76443CFA9336D5D8F4146C7"/>
  </w:style>
  <w:style w:type="paragraph" w:customStyle="1" w:styleId="9D9D5405BD2A4DBCA311773D8F83D6AF">
    <w:name w:val="9D9D5405BD2A4DBCA311773D8F83D6AF"/>
  </w:style>
  <w:style w:type="paragraph" w:customStyle="1" w:styleId="0918A9D0D0B84185966F162E94A79972">
    <w:name w:val="0918A9D0D0B84185966F162E94A79972"/>
  </w:style>
  <w:style w:type="paragraph" w:customStyle="1" w:styleId="30EC1C6928FB4CDEB37BDE8FA68ECE66">
    <w:name w:val="30EC1C6928FB4CDEB37BDE8FA68ECE66"/>
  </w:style>
  <w:style w:type="paragraph" w:customStyle="1" w:styleId="1D2B05E8712C46FBADFDA71FEA00BFEA">
    <w:name w:val="1D2B05E8712C46FBADFDA71FEA00BFEA"/>
  </w:style>
  <w:style w:type="paragraph" w:customStyle="1" w:styleId="A9765818975A41A9BFC3452D33A63AEA">
    <w:name w:val="A9765818975A41A9BFC3452D33A63AEA"/>
  </w:style>
  <w:style w:type="paragraph" w:customStyle="1" w:styleId="0BFAFA3BF519477389ED4E61417A52DE">
    <w:name w:val="0BFAFA3BF519477389ED4E61417A52DE"/>
  </w:style>
  <w:style w:type="paragraph" w:customStyle="1" w:styleId="B11F7EA176E24AF8A1632FA4CB659D41">
    <w:name w:val="B11F7EA176E24AF8A1632FA4CB659D41"/>
  </w:style>
  <w:style w:type="paragraph" w:customStyle="1" w:styleId="44B946A5EBAD468EA408997D582C3FAE">
    <w:name w:val="44B946A5EBAD468EA408997D582C3FAE"/>
  </w:style>
  <w:style w:type="paragraph" w:customStyle="1" w:styleId="C819B033AFCE44E395D02DD34591BB78">
    <w:name w:val="C819B033AFCE44E395D02DD34591BB78"/>
  </w:style>
  <w:style w:type="paragraph" w:customStyle="1" w:styleId="DD15C356D7564F8A8F29242CB5FB8D70">
    <w:name w:val="DD15C356D7564F8A8F29242CB5FB8D70"/>
  </w:style>
  <w:style w:type="paragraph" w:customStyle="1" w:styleId="CB2C81B943C14E469FB698FDBD1B72DB">
    <w:name w:val="CB2C81B943C14E469FB698FDBD1B72DB"/>
  </w:style>
  <w:style w:type="paragraph" w:customStyle="1" w:styleId="B878D9DCCDA54AC4A22A649B9EB41F6B">
    <w:name w:val="B878D9DCCDA54AC4A22A649B9EB41F6B"/>
  </w:style>
  <w:style w:type="paragraph" w:customStyle="1" w:styleId="E341E773D6344A67BCC01716669CC2EC">
    <w:name w:val="E341E773D6344A67BCC01716669CC2EC"/>
  </w:style>
  <w:style w:type="paragraph" w:customStyle="1" w:styleId="54B88097A26A47FC95CA594473BC0D57">
    <w:name w:val="54B88097A26A47FC95CA594473BC0D57"/>
  </w:style>
  <w:style w:type="paragraph" w:customStyle="1" w:styleId="3C0DE66A36DF43F08D82FE134AEECE0A">
    <w:name w:val="3C0DE66A36DF43F08D82FE134AEECE0A"/>
  </w:style>
  <w:style w:type="paragraph" w:customStyle="1" w:styleId="C7CA26AAFA73434CA8EC460F36E1068C">
    <w:name w:val="C7CA26AAFA73434CA8EC460F36E1068C"/>
  </w:style>
  <w:style w:type="paragraph" w:customStyle="1" w:styleId="C31EC6EA9EE24993B8A0968F9711E73C">
    <w:name w:val="C31EC6EA9EE24993B8A0968F9711E73C"/>
  </w:style>
  <w:style w:type="paragraph" w:customStyle="1" w:styleId="97D5044ABBDD4B2EAEA422BEB36B1A31">
    <w:name w:val="97D5044ABBDD4B2EAEA422BEB36B1A31"/>
  </w:style>
  <w:style w:type="paragraph" w:customStyle="1" w:styleId="611691B8897F49F68620496FD7E29179">
    <w:name w:val="611691B8897F49F68620496FD7E29179"/>
  </w:style>
  <w:style w:type="paragraph" w:customStyle="1" w:styleId="12D7519856CA4E45B00FB3C6A7478933">
    <w:name w:val="12D7519856CA4E45B00FB3C6A7478933"/>
  </w:style>
  <w:style w:type="paragraph" w:customStyle="1" w:styleId="8EB7E94D31094157966029D0570AD611">
    <w:name w:val="8EB7E94D31094157966029D0570AD611"/>
  </w:style>
  <w:style w:type="paragraph" w:customStyle="1" w:styleId="31F50ADFF8A94DC180E5D3D1926053FC">
    <w:name w:val="31F50ADFF8A94DC180E5D3D1926053FC"/>
  </w:style>
  <w:style w:type="paragraph" w:customStyle="1" w:styleId="27077DF003A34904910443D2B59F6AB2">
    <w:name w:val="27077DF003A34904910443D2B59F6AB2"/>
  </w:style>
  <w:style w:type="paragraph" w:customStyle="1" w:styleId="77D9A534C1364D58B10FC7D57C96A291">
    <w:name w:val="77D9A534C1364D58B10FC7D57C96A291"/>
  </w:style>
  <w:style w:type="paragraph" w:customStyle="1" w:styleId="1DCEE360950445EE9AC2B8CC92AA0CA5">
    <w:name w:val="1DCEE360950445EE9AC2B8CC92AA0CA5"/>
  </w:style>
  <w:style w:type="paragraph" w:customStyle="1" w:styleId="64859154498947899AF4F63474F04E68">
    <w:name w:val="64859154498947899AF4F63474F04E68"/>
  </w:style>
  <w:style w:type="paragraph" w:customStyle="1" w:styleId="5669CA6F18314F89A31C17918D4627FF">
    <w:name w:val="5669CA6F18314F89A31C17918D4627FF"/>
  </w:style>
  <w:style w:type="paragraph" w:customStyle="1" w:styleId="50B7888D757D4D65AC95F1F14B71FD15">
    <w:name w:val="50B7888D757D4D65AC95F1F14B71FD15"/>
  </w:style>
  <w:style w:type="paragraph" w:customStyle="1" w:styleId="A7C74A3DC40D44FC971498C2860AA505">
    <w:name w:val="A7C74A3DC40D44FC971498C2860AA505"/>
  </w:style>
  <w:style w:type="paragraph" w:customStyle="1" w:styleId="CF59FF8FA5EB4794BEE2D2ED477C5179">
    <w:name w:val="CF59FF8FA5EB4794BEE2D2ED477C5179"/>
  </w:style>
  <w:style w:type="paragraph" w:customStyle="1" w:styleId="E4A3522D0B534FE7B4B8A11DA76DD45B">
    <w:name w:val="E4A3522D0B534FE7B4B8A11DA76DD45B"/>
  </w:style>
  <w:style w:type="paragraph" w:customStyle="1" w:styleId="02620CF45E53418DB97EF4EA0FEBC2CB">
    <w:name w:val="02620CF45E53418DB97EF4EA0FEBC2CB"/>
  </w:style>
  <w:style w:type="paragraph" w:customStyle="1" w:styleId="73EDFE682CB545B7B76D0D854C6BC025">
    <w:name w:val="73EDFE682CB545B7B76D0D854C6BC025"/>
  </w:style>
  <w:style w:type="paragraph" w:customStyle="1" w:styleId="2728407426F9406BB5907CB3AAB91628">
    <w:name w:val="2728407426F9406BB5907CB3AAB91628"/>
  </w:style>
  <w:style w:type="paragraph" w:customStyle="1" w:styleId="761D724BD40246D2BE1C2013A9372801">
    <w:name w:val="761D724BD40246D2BE1C2013A9372801"/>
  </w:style>
  <w:style w:type="paragraph" w:customStyle="1" w:styleId="3549FF9B5D404FB6AC5B2B84D2FEB76F">
    <w:name w:val="3549FF9B5D404FB6AC5B2B84D2FEB76F"/>
  </w:style>
  <w:style w:type="paragraph" w:customStyle="1" w:styleId="33132256F2A84CAE8328A566F0F68546">
    <w:name w:val="33132256F2A84CAE8328A566F0F68546"/>
  </w:style>
  <w:style w:type="paragraph" w:customStyle="1" w:styleId="7E48DDA45CA44B5397E22AF2D77F6AB6">
    <w:name w:val="7E48DDA45CA44B5397E22AF2D77F6AB6"/>
  </w:style>
  <w:style w:type="paragraph" w:customStyle="1" w:styleId="E5C2CFDE3AC546D0ACAC3650C2CF29F3">
    <w:name w:val="E5C2CFDE3AC546D0ACAC3650C2CF29F3"/>
  </w:style>
  <w:style w:type="paragraph" w:customStyle="1" w:styleId="14B858B931C440C89D98D287C532FD45">
    <w:name w:val="14B858B931C440C89D98D287C532FD45"/>
  </w:style>
  <w:style w:type="paragraph" w:customStyle="1" w:styleId="7CC08800D3BD46AAA7F8BC5D6B912970">
    <w:name w:val="7CC08800D3BD46AAA7F8BC5D6B912970"/>
  </w:style>
  <w:style w:type="paragraph" w:customStyle="1" w:styleId="9F0FDCFDA6014B7A9534F4601D72EE0D">
    <w:name w:val="9F0FDCFDA6014B7A9534F4601D72EE0D"/>
  </w:style>
  <w:style w:type="paragraph" w:customStyle="1" w:styleId="893406C9E93D4325973D6E5A0285E4BE">
    <w:name w:val="893406C9E93D4325973D6E5A0285E4BE"/>
  </w:style>
  <w:style w:type="paragraph" w:customStyle="1" w:styleId="00C07FFBB9AA40038764E63D66A6AE44">
    <w:name w:val="00C07FFBB9AA40038764E63D66A6AE44"/>
  </w:style>
  <w:style w:type="paragraph" w:customStyle="1" w:styleId="F2D9AF300DCD4E8EA08FC6BFAE643B3B">
    <w:name w:val="F2D9AF300DCD4E8EA08FC6BFAE643B3B"/>
    <w:rsid w:val="00876026"/>
  </w:style>
  <w:style w:type="paragraph" w:customStyle="1" w:styleId="69633C9C16F14878BDD91D40BF7870A3">
    <w:name w:val="69633C9C16F14878BDD91D40BF7870A3"/>
    <w:rsid w:val="00876026"/>
  </w:style>
  <w:style w:type="paragraph" w:customStyle="1" w:styleId="F49140DF8E6645FD8A12380AEEE3987C">
    <w:name w:val="F49140DF8E6645FD8A12380AEEE3987C"/>
    <w:rsid w:val="00876026"/>
  </w:style>
  <w:style w:type="paragraph" w:customStyle="1" w:styleId="A7208EDA20D44A0CB592F21CA5A7B00E">
    <w:name w:val="A7208EDA20D44A0CB592F21CA5A7B00E"/>
    <w:rsid w:val="00865BA9"/>
  </w:style>
  <w:style w:type="paragraph" w:customStyle="1" w:styleId="1AE601A4ED3F4488864E2BC95ACFBB05">
    <w:name w:val="1AE601A4ED3F4488864E2BC95ACFBB05"/>
    <w:rsid w:val="00865BA9"/>
  </w:style>
  <w:style w:type="paragraph" w:customStyle="1" w:styleId="C86A42D276AA45298E142D01C0B5D922">
    <w:name w:val="C86A42D276AA45298E142D01C0B5D922"/>
    <w:rsid w:val="00865BA9"/>
  </w:style>
  <w:style w:type="paragraph" w:customStyle="1" w:styleId="E978A5C767624EBF9268E3D4DC53219C">
    <w:name w:val="E978A5C767624EBF9268E3D4DC53219C"/>
    <w:rsid w:val="00865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F3BCA52E048445AE17AB96BFBF6886" ma:contentTypeVersion="0" ma:contentTypeDescription="Ein neues Dokument erstellen." ma:contentTypeScope="" ma:versionID="84a19ae257090acc673cc43d517cab5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96028-7440-4938-A170-9ACA4114C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DB7565-86B3-4EB3-A2C4-26963716BBBB}">
  <ds:schemaRefs>
    <ds:schemaRef ds:uri="http://schemas.microsoft.com/sharepoint/v3/contenttype/forms"/>
  </ds:schemaRefs>
</ds:datastoreItem>
</file>

<file path=customXml/itemProps3.xml><?xml version="1.0" encoding="utf-8"?>
<ds:datastoreItem xmlns:ds="http://schemas.openxmlformats.org/officeDocument/2006/customXml" ds:itemID="{F500F3D1-1680-4417-A30C-98D57AB0D12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D1CFC5B2-32A6-416E-97F9-0D226D3A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Qualitätssicherungsvereinbarung-ESKA-00</Template>
  <TotalTime>0</TotalTime>
  <Pages>17</Pages>
  <Words>5926</Words>
  <Characters>37341</Characters>
  <Application>Microsoft Office Word</Application>
  <DocSecurity>0</DocSecurity>
  <Lines>311</Lines>
  <Paragraphs>86</Paragraphs>
  <ScaleCrop>false</ScaleCrop>
  <HeadingPairs>
    <vt:vector size="2" baseType="variant">
      <vt:variant>
        <vt:lpstr>Titel</vt:lpstr>
      </vt:variant>
      <vt:variant>
        <vt:i4>1</vt:i4>
      </vt:variant>
    </vt:vector>
  </HeadingPairs>
  <TitlesOfParts>
    <vt:vector size="1" baseType="lpstr">
      <vt:lpstr>QSV</vt:lpstr>
    </vt:vector>
  </TitlesOfParts>
  <Company>Microsoft</Company>
  <LinksUpToDate>false</LinksUpToDate>
  <CharactersWithSpaces>43181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QSV</dc:title>
  <dc:creator>Benath, Volker</dc:creator>
  <cp:lastModifiedBy>Günther, Anke</cp:lastModifiedBy>
  <cp:revision>8</cp:revision>
  <cp:lastPrinted>2015-04-07T14:50:00Z</cp:lastPrinted>
  <dcterms:created xsi:type="dcterms:W3CDTF">2021-02-11T15:17:00Z</dcterms:created>
  <dcterms:modified xsi:type="dcterms:W3CDTF">2023-06-15T12:47:00Z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0x0101006CF3BCA52E048445AE17AB96BFBF6886</vt:lpwstr>
  </property>
</Properties>
</file>